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0AA1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报价函</w:t>
      </w:r>
    </w:p>
    <w:p w14:paraId="5DA3DB31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（参考模板）</w:t>
      </w:r>
    </w:p>
    <w:p w14:paraId="70F3C9C8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</w:p>
    <w:tbl>
      <w:tblPr>
        <w:tblStyle w:val="3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3615"/>
        <w:gridCol w:w="2310"/>
        <w:gridCol w:w="1785"/>
      </w:tblGrid>
      <w:tr w14:paraId="70B4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 w14:paraId="7C3585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615" w:type="dxa"/>
          </w:tcPr>
          <w:p w14:paraId="5B7672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2310" w:type="dxa"/>
          </w:tcPr>
          <w:p w14:paraId="0A4503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报价下浮率（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%）</w:t>
            </w:r>
          </w:p>
        </w:tc>
        <w:tc>
          <w:tcPr>
            <w:tcW w:w="1785" w:type="dxa"/>
          </w:tcPr>
          <w:p w14:paraId="042C58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服务期限</w:t>
            </w:r>
          </w:p>
        </w:tc>
      </w:tr>
      <w:tr w14:paraId="4626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 w14:paraId="61AE41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15" w:type="dxa"/>
            <w:vAlign w:val="center"/>
          </w:tcPr>
          <w:p w14:paraId="25B606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云安区农村建房住宅类房屋整治技术调查项目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采购代理服务</w:t>
            </w:r>
          </w:p>
        </w:tc>
        <w:tc>
          <w:tcPr>
            <w:tcW w:w="2310" w:type="dxa"/>
            <w:vAlign w:val="center"/>
          </w:tcPr>
          <w:p w14:paraId="316327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  <w:vAlign w:val="center"/>
          </w:tcPr>
          <w:p w14:paraId="29A7A5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按合同要求</w:t>
            </w:r>
          </w:p>
        </w:tc>
      </w:tr>
      <w:tr w14:paraId="35A2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4" w:type="dxa"/>
            <w:gridSpan w:val="4"/>
          </w:tcPr>
          <w:p w14:paraId="4C6137C3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云安区农村建房住宅类房屋整治技术调查项目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采购代理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收费标准参照《国家发展计划委员会颁发的&lt;招标代理服务收费管理暂行办法&gt;》（计价格[2002]1980号）及国家发展改革委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关于降低部分建设项目收费标准规范收费行为等有关问题的通知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eastAsia="zh-CN"/>
              </w:rPr>
              <w:t>》（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发改价格[2011]534号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和国家发展改革委办公厅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关于招标代理服务收费有关问题的通知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eastAsia="zh-CN"/>
              </w:rPr>
              <w:t>》（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发改办价格[2003]857号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eastAsia="zh-CN"/>
              </w:rPr>
              <w:t>）等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文件规定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eastAsia="zh-CN"/>
              </w:rPr>
              <w:t>，以下浮率形式进行，该项目采购代理费计费标准以项目采购代理服务控制价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*（1-中选单位下浮率）为准。</w:t>
            </w:r>
          </w:p>
        </w:tc>
      </w:tr>
    </w:tbl>
    <w:p w14:paraId="2765A1C3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2E6744D0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08626E61">
      <w:p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报价人（公章）：</w:t>
      </w:r>
    </w:p>
    <w:p w14:paraId="3552C2E4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法定代表人或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授权代表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人（签字）：</w:t>
      </w:r>
    </w:p>
    <w:p w14:paraId="64A72207">
      <w:p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NmJkYmMwN2I0NTlhMWUzNDFmMGQzMTIwYTY4ZDMifQ=="/>
  </w:docVars>
  <w:rsids>
    <w:rsidRoot w:val="75B308DF"/>
    <w:rsid w:val="05B40D57"/>
    <w:rsid w:val="15BD1974"/>
    <w:rsid w:val="18365A0D"/>
    <w:rsid w:val="32FD73FC"/>
    <w:rsid w:val="41960536"/>
    <w:rsid w:val="47BB019A"/>
    <w:rsid w:val="4A3B7F7D"/>
    <w:rsid w:val="4EBB2C6D"/>
    <w:rsid w:val="558354A5"/>
    <w:rsid w:val="62B57482"/>
    <w:rsid w:val="67642FCA"/>
    <w:rsid w:val="67E234EA"/>
    <w:rsid w:val="75B308DF"/>
    <w:rsid w:val="7945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349</Characters>
  <Lines>0</Lines>
  <Paragraphs>0</Paragraphs>
  <TotalTime>2</TotalTime>
  <ScaleCrop>false</ScaleCrop>
  <LinksUpToDate>false</LinksUpToDate>
  <CharactersWithSpaces>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2023-09-20T00:38:00Z</dcterms:created>
  <dc:creator>谭燕</dc:creator>
  <cp:lastModifiedBy>.</cp:lastModifiedBy>
  <cp:lastPrinted>2023-09-20T01:35:00Z</cp:lastPrinted>
  <dcterms:modified xsi:type="dcterms:W3CDTF">2025-11-21T01:22:27Z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A68B6285AF5544A5BECFA4DF6E538CBD_13</vt:lpwstr>
  </property>
  <property fmtid="{D5CDD505-2E9C-101B-9397-08002B2CF9AE}" pid="4" name="KSOTemplateDocerSaveRecord">
    <vt:lpwstr>eyJoZGlkIjoiMzYzZGEzNWYxNjM4NGIzZTdkY2IxODc1ZmVmMTYzNmYiLCJ1c2VySWQiOiI2NTM4Mjk0NTAifQ==</vt:lpwstr>
  </property>
</Properties>
</file>