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报价函</w:t>
      </w:r>
    </w:p>
    <w:p>
      <w:pPr>
        <w:jc w:val="both"/>
        <w:rPr>
          <w:rFonts w:hint="default" w:ascii="仿宋_GB2312" w:hAnsi="仿宋_GB2312" w:eastAsia="仿宋_GB2312" w:cs="仿宋_GB2312"/>
          <w:b w:val="0"/>
          <w:bCs w:val="0"/>
          <w:sz w:val="32"/>
          <w:szCs w:val="32"/>
          <w:u w:val="single"/>
          <w:lang w:val="en-US" w:eastAsia="zh-CN"/>
        </w:rPr>
      </w:pPr>
    </w:p>
    <w:tbl>
      <w:tblPr>
        <w:tblStyle w:val="3"/>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3741"/>
        <w:gridCol w:w="2184"/>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序号</w:t>
            </w:r>
          </w:p>
        </w:tc>
        <w:tc>
          <w:tcPr>
            <w:tcW w:w="3741" w:type="dxa"/>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项目</w:t>
            </w:r>
          </w:p>
        </w:tc>
        <w:tc>
          <w:tcPr>
            <w:tcW w:w="2184" w:type="dxa"/>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eastAsia="zh-CN"/>
              </w:rPr>
              <w:t>报价下浮率（</w:t>
            </w:r>
            <w:r>
              <w:rPr>
                <w:rFonts w:hint="eastAsia" w:ascii="宋体" w:hAnsi="宋体" w:eastAsia="宋体" w:cs="宋体"/>
                <w:b w:val="0"/>
                <w:bCs w:val="0"/>
                <w:sz w:val="28"/>
                <w:szCs w:val="28"/>
                <w:vertAlign w:val="baseline"/>
                <w:lang w:val="en-US" w:eastAsia="zh-CN"/>
              </w:rPr>
              <w:t>%）</w:t>
            </w:r>
          </w:p>
        </w:tc>
        <w:tc>
          <w:tcPr>
            <w:tcW w:w="1785" w:type="dxa"/>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p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w:t>
            </w:r>
          </w:p>
        </w:tc>
        <w:tc>
          <w:tcPr>
            <w:tcW w:w="3741" w:type="dxa"/>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u w:val="none"/>
                <w:lang w:eastAsia="zh-CN"/>
              </w:rPr>
              <w:t>2024年云安区水库专项治理工程（一期）</w:t>
            </w:r>
            <w:r>
              <w:rPr>
                <w:rFonts w:hint="eastAsia" w:ascii="宋体" w:hAnsi="宋体" w:eastAsia="宋体" w:cs="宋体"/>
                <w:b w:val="0"/>
                <w:bCs w:val="0"/>
                <w:sz w:val="28"/>
                <w:szCs w:val="28"/>
                <w:u w:val="none"/>
                <w:lang w:val="en-US" w:eastAsia="zh-CN"/>
              </w:rPr>
              <w:t>项目</w:t>
            </w:r>
            <w:r>
              <w:rPr>
                <w:rFonts w:hint="eastAsia" w:ascii="宋体" w:hAnsi="宋体" w:eastAsia="宋体" w:cs="宋体"/>
                <w:b w:val="0"/>
                <w:bCs w:val="0"/>
                <w:sz w:val="28"/>
                <w:szCs w:val="28"/>
                <w:u w:val="none"/>
                <w:lang w:eastAsia="zh-CN"/>
              </w:rPr>
              <w:t>设计招标代理服务</w:t>
            </w:r>
            <w:bookmarkStart w:id="0" w:name="_GoBack"/>
            <w:bookmarkEnd w:id="0"/>
          </w:p>
        </w:tc>
        <w:tc>
          <w:tcPr>
            <w:tcW w:w="2184" w:type="dxa"/>
            <w:vAlign w:val="center"/>
          </w:tcPr>
          <w:p>
            <w:pPr>
              <w:jc w:val="center"/>
              <w:rPr>
                <w:rFonts w:hint="eastAsia" w:ascii="宋体" w:hAnsi="宋体" w:eastAsia="宋体" w:cs="宋体"/>
                <w:b w:val="0"/>
                <w:bCs w:val="0"/>
                <w:sz w:val="28"/>
                <w:szCs w:val="28"/>
                <w:vertAlign w:val="baseline"/>
                <w:lang w:eastAsia="zh-CN"/>
              </w:rPr>
            </w:pPr>
          </w:p>
        </w:tc>
        <w:tc>
          <w:tcPr>
            <w:tcW w:w="1785" w:type="dxa"/>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按合同要求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4" w:type="dxa"/>
            <w:gridSpan w:val="4"/>
          </w:tcPr>
          <w:p>
            <w:pPr>
              <w:ind w:firstLine="560" w:firstLineChars="200"/>
              <w:jc w:val="both"/>
              <w:rPr>
                <w:rFonts w:hint="eastAsia" w:ascii="宋体" w:hAnsi="宋体" w:cs="宋体"/>
                <w:color w:val="auto"/>
                <w:sz w:val="21"/>
                <w:szCs w:val="21"/>
                <w:highlight w:val="none"/>
              </w:rPr>
            </w:pPr>
            <w:r>
              <w:rPr>
                <w:rFonts w:hint="eastAsia" w:ascii="宋体" w:hAnsi="宋体" w:eastAsia="宋体" w:cs="宋体"/>
                <w:b w:val="0"/>
                <w:bCs w:val="0"/>
                <w:sz w:val="28"/>
                <w:szCs w:val="28"/>
                <w:vertAlign w:val="baseline"/>
                <w:lang w:eastAsia="zh-CN"/>
              </w:rPr>
              <w:t>备注：</w:t>
            </w:r>
          </w:p>
          <w:p>
            <w:pPr>
              <w:ind w:firstLine="420" w:firstLineChars="200"/>
              <w:jc w:val="both"/>
              <w:rPr>
                <w:rFonts w:hint="default" w:ascii="宋体" w:hAnsi="宋体" w:eastAsia="宋体" w:cs="宋体"/>
                <w:b w:val="0"/>
                <w:bCs w:val="0"/>
                <w:sz w:val="28"/>
                <w:szCs w:val="28"/>
                <w:vertAlign w:val="baseline"/>
                <w:lang w:val="en-US" w:eastAsia="zh-CN"/>
              </w:rPr>
            </w:pPr>
            <w:r>
              <w:rPr>
                <w:rFonts w:hint="eastAsia" w:ascii="宋体" w:hAnsi="宋体" w:cs="宋体"/>
                <w:color w:val="auto"/>
                <w:sz w:val="21"/>
                <w:szCs w:val="21"/>
                <w:highlight w:val="none"/>
              </w:rPr>
              <w:t>参照《国家发展计划委员会颁发的招标代理服务收费管理暂行办法》（计价格[2002]1980号）及国家发展改革委关于降低部分建设项目收费标准规范收费行为等有关问题的通知发改价格[2011]534号和国家发展改革委办公厅关于招标代理服务收费有关问题的通知发改办价格[2003]857号等文件规定，以</w:t>
            </w:r>
            <w:r>
              <w:rPr>
                <w:rFonts w:hint="eastAsia" w:ascii="宋体" w:hAnsi="宋体" w:cs="宋体"/>
                <w:color w:val="auto"/>
                <w:sz w:val="21"/>
                <w:szCs w:val="21"/>
                <w:highlight w:val="none"/>
                <w:lang w:eastAsia="zh-CN"/>
              </w:rPr>
              <w:t>监理</w:t>
            </w:r>
            <w:r>
              <w:rPr>
                <w:rFonts w:hint="eastAsia" w:ascii="宋体" w:hAnsi="宋体" w:cs="宋体"/>
                <w:color w:val="auto"/>
                <w:sz w:val="21"/>
                <w:szCs w:val="21"/>
                <w:highlight w:val="none"/>
              </w:rPr>
              <w:t>费中标价为计费基数计算出的招标代理费×（1-</w:t>
            </w:r>
            <w:r>
              <w:rPr>
                <w:rFonts w:hint="eastAsia" w:ascii="宋体" w:hAnsi="宋体" w:cs="宋体"/>
                <w:color w:val="auto"/>
                <w:sz w:val="21"/>
                <w:szCs w:val="21"/>
                <w:highlight w:val="none"/>
                <w:lang w:eastAsia="zh-CN"/>
              </w:rPr>
              <w:t>报价下浮率</w:t>
            </w:r>
            <w:r>
              <w:rPr>
                <w:rFonts w:hint="eastAsia" w:ascii="宋体" w:hAnsi="宋体" w:cs="宋体"/>
                <w:color w:val="auto"/>
                <w:sz w:val="21"/>
                <w:szCs w:val="21"/>
                <w:highlight w:val="none"/>
              </w:rPr>
              <w:t>）。（包括但不限于编制评审招标文件、招文审查费、招标公告费、组织开标、评标、定标、评标专家费、以及提供招标前期咨询、协助合同的签订等全过程招标代理服务一切费用）。本工程</w:t>
            </w:r>
            <w:r>
              <w:rPr>
                <w:rFonts w:hint="eastAsia" w:ascii="宋体" w:hAnsi="宋体" w:cs="宋体"/>
                <w:color w:val="auto"/>
                <w:sz w:val="21"/>
                <w:szCs w:val="21"/>
                <w:highlight w:val="none"/>
                <w:lang w:eastAsia="zh-CN"/>
              </w:rPr>
              <w:t>设计</w:t>
            </w:r>
            <w:r>
              <w:rPr>
                <w:rFonts w:hint="eastAsia" w:ascii="宋体" w:hAnsi="宋体" w:cs="宋体"/>
                <w:color w:val="auto"/>
                <w:sz w:val="21"/>
                <w:szCs w:val="21"/>
                <w:highlight w:val="none"/>
              </w:rPr>
              <w:t>招标的代理费不得高于财审后概算的</w:t>
            </w:r>
            <w:r>
              <w:rPr>
                <w:rFonts w:hint="eastAsia" w:ascii="宋体" w:hAnsi="宋体" w:cs="宋体"/>
                <w:color w:val="auto"/>
                <w:sz w:val="21"/>
                <w:szCs w:val="21"/>
                <w:highlight w:val="none"/>
                <w:lang w:eastAsia="zh-CN"/>
              </w:rPr>
              <w:t>设计</w:t>
            </w:r>
            <w:r>
              <w:rPr>
                <w:rFonts w:hint="eastAsia" w:ascii="宋体" w:hAnsi="宋体" w:cs="宋体"/>
                <w:color w:val="auto"/>
                <w:sz w:val="21"/>
                <w:szCs w:val="21"/>
                <w:highlight w:val="none"/>
              </w:rPr>
              <w:t>招标代理费。</w:t>
            </w:r>
          </w:p>
        </w:tc>
      </w:tr>
    </w:tbl>
    <w:p>
      <w:pPr>
        <w:jc w:val="both"/>
        <w:rPr>
          <w:rFonts w:hint="eastAsia" w:ascii="仿宋_GB2312" w:hAnsi="仿宋_GB2312" w:eastAsia="仿宋_GB2312" w:cs="仿宋_GB2312"/>
          <w:b w:val="0"/>
          <w:bCs w:val="0"/>
          <w:sz w:val="32"/>
          <w:szCs w:val="32"/>
          <w:lang w:eastAsia="zh-CN"/>
        </w:rPr>
      </w:pPr>
    </w:p>
    <w:p>
      <w:pPr>
        <w:jc w:val="both"/>
        <w:rPr>
          <w:rFonts w:hint="eastAsia" w:ascii="仿宋_GB2312" w:hAnsi="仿宋_GB2312" w:eastAsia="仿宋_GB2312" w:cs="仿宋_GB2312"/>
          <w:b w:val="0"/>
          <w:bCs w:val="0"/>
          <w:sz w:val="32"/>
          <w:szCs w:val="32"/>
          <w:lang w:eastAsia="zh-CN"/>
        </w:rPr>
      </w:pPr>
    </w:p>
    <w:p>
      <w:pPr>
        <w:ind w:firstLine="2240" w:firstLineChars="7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报价人（公章）：</w:t>
      </w:r>
    </w:p>
    <w:p>
      <w:pPr>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法定代表人或</w:t>
      </w:r>
      <w:r>
        <w:rPr>
          <w:rFonts w:hint="eastAsia" w:ascii="仿宋_GB2312" w:hAnsi="仿宋_GB2312" w:eastAsia="仿宋_GB2312" w:cs="仿宋_GB2312"/>
          <w:sz w:val="32"/>
          <w:szCs w:val="32"/>
        </w:rPr>
        <w:t>授权代表</w:t>
      </w:r>
      <w:r>
        <w:rPr>
          <w:rFonts w:hint="eastAsia" w:ascii="仿宋_GB2312" w:hAnsi="仿宋_GB2312" w:eastAsia="仿宋_GB2312" w:cs="仿宋_GB2312"/>
          <w:b w:val="0"/>
          <w:bCs w:val="0"/>
          <w:sz w:val="32"/>
          <w:szCs w:val="32"/>
          <w:lang w:eastAsia="zh-CN"/>
        </w:rPr>
        <w:t>人（签字）：</w:t>
      </w:r>
    </w:p>
    <w:p>
      <w:pPr>
        <w:ind w:firstLine="2240" w:firstLineChars="7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日期：</w:t>
      </w:r>
      <w:r>
        <w:rPr>
          <w:rFonts w:hint="eastAsia" w:ascii="仿宋_GB2312" w:hAnsi="仿宋_GB2312" w:eastAsia="仿宋_GB2312" w:cs="仿宋_GB2312"/>
          <w:b w:val="0"/>
          <w:bCs w:val="0"/>
          <w:sz w:val="32"/>
          <w:szCs w:val="32"/>
          <w:lang w:val="en-US" w:eastAsia="zh-CN"/>
        </w:rPr>
        <w:t>2026</w:t>
      </w:r>
      <w:r>
        <w:rPr>
          <w:rFonts w:hint="eastAsia" w:ascii="仿宋_GB2312" w:hAnsi="仿宋_GB2312" w:eastAsia="仿宋_GB2312" w:cs="仿宋_GB2312"/>
          <w:b w:val="0"/>
          <w:bCs w:val="0"/>
          <w:sz w:val="32"/>
          <w:szCs w:val="32"/>
          <w:lang w:eastAsia="zh-CN"/>
        </w:rPr>
        <w:t>年</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月</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NGIyMWNhYmFlZmY0NDQ0MDFkZjcxNDE2YzkzY2MifQ=="/>
  </w:docVars>
  <w:rsids>
    <w:rsidRoot w:val="75B308DF"/>
    <w:rsid w:val="15EDFF9F"/>
    <w:rsid w:val="17503DC4"/>
    <w:rsid w:val="1BDF71B5"/>
    <w:rsid w:val="1D351FFD"/>
    <w:rsid w:val="2765A8C2"/>
    <w:rsid w:val="39FF9FE1"/>
    <w:rsid w:val="44017DDE"/>
    <w:rsid w:val="45217048"/>
    <w:rsid w:val="4E2E4B83"/>
    <w:rsid w:val="6B584088"/>
    <w:rsid w:val="6DF8446C"/>
    <w:rsid w:val="75B308DF"/>
    <w:rsid w:val="7BDBF183"/>
    <w:rsid w:val="7CB31CEA"/>
    <w:rsid w:val="7F0DDD7D"/>
    <w:rsid w:val="7F7EA4C3"/>
    <w:rsid w:val="7FFBE8AE"/>
    <w:rsid w:val="BBF9AFEE"/>
    <w:rsid w:val="CADED2E2"/>
    <w:rsid w:val="EFBEA25E"/>
    <w:rsid w:val="FAFF4A53"/>
    <w:rsid w:val="FE70AA1B"/>
    <w:rsid w:val="FEDE7E60"/>
    <w:rsid w:val="FEFE8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365</Words>
  <Characters>398</Characters>
  <Lines>0</Lines>
  <Paragraphs>0</Paragraphs>
  <TotalTime>0</TotalTime>
  <ScaleCrop>false</ScaleCrop>
  <LinksUpToDate>false</LinksUpToDate>
  <CharactersWithSpaces>405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2023-09-24T00:38:00Z</dcterms:created>
  <dc:creator>谭燕</dc:creator>
  <cp:lastModifiedBy>user1</cp:lastModifiedBy>
  <cp:lastPrinted>2023-09-24T01:35:00Z</cp:lastPrinted>
  <dcterms:modified xsi:type="dcterms:W3CDTF">2026-01-27T16:32:13Z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151340B100254EF3B954200D04F91A03_11</vt:lpwstr>
  </property>
</Properties>
</file>