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DC" w:rsidRDefault="00110BDC" w:rsidP="00110BDC">
      <w:pPr>
        <w:spacing w:line="580" w:lineRule="exact"/>
        <w:ind w:firstLine="31680"/>
        <w:jc w:val="both"/>
      </w:pPr>
      <w:r>
        <w:rPr>
          <w:rFonts w:ascii="宋体" w:hAnsi="宋体" w:cs="宋体" w:hint="eastAsia"/>
          <w:color w:val="000000"/>
          <w:shd w:val="clear" w:color="auto" w:fill="FFFFFF"/>
        </w:rPr>
        <w:t>根据《国家发展改革委关于印发国家发展改革委重大固定资产投资项目社会稳定风险评估暂行办法的通知》</w:t>
      </w:r>
      <w:r>
        <w:rPr>
          <w:rFonts w:ascii="宋体" w:hAnsi="宋体" w:cs="宋体"/>
          <w:color w:val="000000"/>
          <w:shd w:val="clear" w:color="auto" w:fill="FFFFFF"/>
        </w:rPr>
        <w:t>(</w:t>
      </w:r>
      <w:r>
        <w:rPr>
          <w:rFonts w:ascii="宋体" w:hAnsi="宋体" w:cs="宋体" w:hint="eastAsia"/>
          <w:color w:val="000000"/>
          <w:shd w:val="clear" w:color="auto" w:fill="FFFFFF"/>
        </w:rPr>
        <w:t>发改投资〔</w:t>
      </w:r>
      <w:r>
        <w:rPr>
          <w:rFonts w:ascii="宋体" w:hAnsi="宋体" w:cs="宋体"/>
          <w:color w:val="000000"/>
          <w:shd w:val="clear" w:color="auto" w:fill="FFFFFF"/>
        </w:rPr>
        <w:t>2012</w:t>
      </w:r>
      <w:r>
        <w:rPr>
          <w:rFonts w:ascii="宋体" w:hAnsi="宋体" w:cs="宋体" w:hint="eastAsia"/>
          <w:color w:val="000000"/>
          <w:shd w:val="clear" w:color="auto" w:fill="FFFFFF"/>
        </w:rPr>
        <w:t>〕</w:t>
      </w:r>
      <w:r>
        <w:rPr>
          <w:rFonts w:ascii="宋体" w:hAnsi="宋体" w:cs="宋体"/>
          <w:color w:val="000000"/>
          <w:shd w:val="clear" w:color="auto" w:fill="FFFFFF"/>
        </w:rPr>
        <w:t>2492</w:t>
      </w:r>
      <w:r>
        <w:rPr>
          <w:rFonts w:ascii="宋体" w:hAnsi="宋体" w:cs="宋体" w:hint="eastAsia"/>
          <w:color w:val="000000"/>
          <w:shd w:val="clear" w:color="auto" w:fill="FFFFFF"/>
        </w:rPr>
        <w:t>号</w:t>
      </w:r>
      <w:r>
        <w:rPr>
          <w:rFonts w:ascii="宋体" w:hAnsi="宋体" w:cs="宋体"/>
          <w:color w:val="000000"/>
          <w:shd w:val="clear" w:color="auto" w:fill="FFFFFF"/>
        </w:rPr>
        <w:t>)</w:t>
      </w:r>
      <w:r>
        <w:rPr>
          <w:rFonts w:ascii="宋体" w:hAnsi="宋体" w:cs="宋体" w:hint="eastAsia"/>
          <w:color w:val="000000"/>
          <w:shd w:val="clear" w:color="auto" w:fill="FFFFFF"/>
        </w:rPr>
        <w:t>等文件的相关规定，现对</w:t>
      </w:r>
      <w:r>
        <w:rPr>
          <w:rFonts w:cs="宋体" w:hint="eastAsia"/>
        </w:rPr>
        <w:t>云浮市云安区鲲鹏小学建设项目进行</w:t>
      </w:r>
      <w:r>
        <w:rPr>
          <w:rFonts w:ascii="宋体" w:hAnsi="宋体" w:cs="宋体" w:hint="eastAsia"/>
          <w:color w:val="000000"/>
          <w:shd w:val="clear" w:color="auto" w:fill="FFFFFF"/>
        </w:rPr>
        <w:t>社会稳定风险分析评估前的信息进行公示。</w:t>
      </w:r>
    </w:p>
    <w:p w:rsidR="00110BDC" w:rsidRDefault="00110BDC" w:rsidP="008704DA">
      <w:pPr>
        <w:spacing w:line="580" w:lineRule="exact"/>
        <w:ind w:firstLine="31680"/>
        <w:jc w:val="both"/>
      </w:pPr>
      <w:r>
        <w:rPr>
          <w:rFonts w:cs="宋体" w:hint="eastAsia"/>
        </w:rPr>
        <w:t>一、项目相关信息</w:t>
      </w:r>
    </w:p>
    <w:p w:rsidR="00110BDC" w:rsidRDefault="00110BDC" w:rsidP="008704DA">
      <w:pPr>
        <w:spacing w:line="580" w:lineRule="exact"/>
        <w:ind w:firstLine="31680"/>
        <w:jc w:val="both"/>
      </w:pPr>
      <w:r>
        <w:t>1</w:t>
      </w:r>
      <w:r>
        <w:rPr>
          <w:rFonts w:cs="宋体" w:hint="eastAsia"/>
        </w:rPr>
        <w:t>、项目名称：云浮市云安区鲲鹏小学建设项目</w:t>
      </w:r>
    </w:p>
    <w:p w:rsidR="00110BDC" w:rsidRDefault="00110BDC" w:rsidP="008704DA">
      <w:pPr>
        <w:spacing w:line="580" w:lineRule="exact"/>
        <w:ind w:firstLine="31680"/>
        <w:jc w:val="both"/>
      </w:pPr>
      <w:r>
        <w:t>2</w:t>
      </w:r>
      <w:r>
        <w:rPr>
          <w:rFonts w:cs="宋体" w:hint="eastAsia"/>
        </w:rPr>
        <w:t>、建设单位：云浮市云安区鲲鹏小学</w:t>
      </w:r>
    </w:p>
    <w:p w:rsidR="00110BDC" w:rsidRDefault="00110BDC" w:rsidP="008704DA">
      <w:pPr>
        <w:spacing w:line="580" w:lineRule="exact"/>
        <w:ind w:firstLine="31680"/>
        <w:jc w:val="both"/>
      </w:pPr>
      <w:r>
        <w:t>3</w:t>
      </w:r>
      <w:r>
        <w:rPr>
          <w:rFonts w:cs="宋体" w:hint="eastAsia"/>
        </w:rPr>
        <w:t>、项目概况：自云城区、云安区行政区域调整之后，都杨镇由原来云城区调整为云安区管辖，由于种种原因，都杨镇中小学校办学条件非常薄弱，校舍严重不足，造成都杨镇中</w:t>
      </w:r>
      <w:bookmarkStart w:id="0" w:name="_GoBack"/>
      <w:bookmarkEnd w:id="0"/>
      <w:r>
        <w:rPr>
          <w:rFonts w:cs="宋体" w:hint="eastAsia"/>
        </w:rPr>
        <w:t>小学学位高度紧缺。为切实解决都杨镇中小学学位不足问题，解决学生入学的迫切问题，特提出在云浮新区申请建设云浮市云安区鲲鹏小学。</w:t>
      </w:r>
    </w:p>
    <w:p w:rsidR="00110BDC" w:rsidRDefault="00110BDC" w:rsidP="008704DA">
      <w:pPr>
        <w:spacing w:line="580" w:lineRule="exact"/>
        <w:ind w:firstLine="31680"/>
        <w:jc w:val="both"/>
      </w:pPr>
      <w:r>
        <w:rPr>
          <w:rFonts w:cs="宋体" w:hint="eastAsia"/>
        </w:rPr>
        <w:t>为解决九年义务教育资源严重短缺的问题，云浮市云安区决心筹建云浮市云安区鲲鹏小学，项目建设</w:t>
      </w:r>
      <w:r>
        <w:t>36</w:t>
      </w:r>
      <w:r>
        <w:rPr>
          <w:rFonts w:cs="宋体" w:hint="eastAsia"/>
        </w:rPr>
        <w:t>班，解决学位缺口</w:t>
      </w:r>
      <w:r>
        <w:t>1620</w:t>
      </w:r>
      <w:r>
        <w:rPr>
          <w:rFonts w:cs="宋体" w:hint="eastAsia"/>
        </w:rPr>
        <w:t>个，逐步解决学位缺口问题。</w:t>
      </w:r>
    </w:p>
    <w:p w:rsidR="00110BDC" w:rsidRDefault="00110BDC" w:rsidP="008704DA">
      <w:pPr>
        <w:spacing w:line="580" w:lineRule="exact"/>
        <w:ind w:firstLine="31680"/>
        <w:jc w:val="both"/>
      </w:pPr>
      <w:bookmarkStart w:id="1" w:name="_Toc161678308"/>
      <w:r>
        <w:t>1</w:t>
      </w:r>
      <w:r>
        <w:rPr>
          <w:rFonts w:cs="宋体" w:hint="eastAsia"/>
        </w:rPr>
        <w:t>、项目</w:t>
      </w:r>
      <w:bookmarkEnd w:id="1"/>
      <w:r>
        <w:rPr>
          <w:rFonts w:cs="宋体" w:hint="eastAsia"/>
        </w:rPr>
        <w:t>名称：云浮市云安区鲲鹏小学建设项目</w:t>
      </w:r>
    </w:p>
    <w:p w:rsidR="00110BDC" w:rsidRDefault="00110BDC" w:rsidP="008704DA">
      <w:pPr>
        <w:spacing w:line="580" w:lineRule="exact"/>
        <w:ind w:firstLine="31680"/>
        <w:jc w:val="both"/>
      </w:pPr>
      <w:r>
        <w:t>2</w:t>
      </w:r>
      <w:r>
        <w:rPr>
          <w:rFonts w:cs="宋体" w:hint="eastAsia"/>
        </w:rPr>
        <w:t>、项目性质：新建</w:t>
      </w:r>
    </w:p>
    <w:p w:rsidR="00110BDC" w:rsidRDefault="00110BDC" w:rsidP="008704DA">
      <w:pPr>
        <w:spacing w:line="580" w:lineRule="exact"/>
        <w:ind w:firstLine="31680"/>
        <w:jc w:val="both"/>
      </w:pPr>
      <w:r>
        <w:t>3</w:t>
      </w:r>
      <w:r>
        <w:rPr>
          <w:rFonts w:cs="宋体" w:hint="eastAsia"/>
        </w:rPr>
        <w:t>、项目地点：建设地点为云浮新区紫荆路南侧地块（悦澜山小区对面），地块北侧临紫荆路，南侧为岗贤河，西侧为规划鸿雅路，距离南侧工业用地约</w:t>
      </w:r>
      <w:r>
        <w:t>65</w:t>
      </w:r>
      <w:r>
        <w:rPr>
          <w:rFonts w:cs="宋体" w:hint="eastAsia"/>
        </w:rPr>
        <w:t>米。</w:t>
      </w:r>
    </w:p>
    <w:p w:rsidR="00110BDC" w:rsidRDefault="00110BDC" w:rsidP="008704DA">
      <w:pPr>
        <w:spacing w:line="580" w:lineRule="exact"/>
        <w:ind w:firstLine="31680"/>
        <w:jc w:val="both"/>
      </w:pPr>
      <w:r>
        <w:t>4</w:t>
      </w:r>
      <w:r>
        <w:rPr>
          <w:rFonts w:cs="宋体" w:hint="eastAsia"/>
        </w:rPr>
        <w:t>、建设规模：本项目拟建建筑面积为建筑面积</w:t>
      </w:r>
      <w:r>
        <w:t>14052</w:t>
      </w:r>
      <w:r>
        <w:rPr>
          <w:rFonts w:cs="宋体" w:hint="eastAsia"/>
        </w:rPr>
        <w:t>㎡。项目建设终端规模在校教学班</w:t>
      </w:r>
      <w:r>
        <w:t xml:space="preserve"> 36 </w:t>
      </w:r>
      <w:r>
        <w:rPr>
          <w:rFonts w:cs="宋体" w:hint="eastAsia"/>
        </w:rPr>
        <w:t>个，学生</w:t>
      </w:r>
      <w:r>
        <w:t xml:space="preserve"> 1620 </w:t>
      </w:r>
      <w:r>
        <w:rPr>
          <w:rFonts w:cs="宋体" w:hint="eastAsia"/>
        </w:rPr>
        <w:t>人。</w:t>
      </w:r>
    </w:p>
    <w:p w:rsidR="00110BDC" w:rsidRDefault="00110BDC" w:rsidP="008704DA">
      <w:pPr>
        <w:spacing w:line="580" w:lineRule="exact"/>
        <w:ind w:firstLine="31680"/>
        <w:jc w:val="both"/>
      </w:pPr>
      <w:r>
        <w:t>5</w:t>
      </w:r>
      <w:r>
        <w:rPr>
          <w:rFonts w:cs="宋体" w:hint="eastAsia"/>
        </w:rPr>
        <w:t>、建设内容：建设小学综合教学楼</w:t>
      </w:r>
      <w:r>
        <w:t>4</w:t>
      </w:r>
      <w:r>
        <w:rPr>
          <w:rFonts w:cs="宋体" w:hint="eastAsia"/>
        </w:rPr>
        <w:t>层</w:t>
      </w:r>
      <w:r>
        <w:t>17</w:t>
      </w:r>
      <w:r>
        <w:rPr>
          <w:rFonts w:cs="宋体" w:hint="eastAsia"/>
        </w:rPr>
        <w:t>米（</w:t>
      </w:r>
      <w:r>
        <w:t>3</w:t>
      </w:r>
      <w:r>
        <w:rPr>
          <w:rFonts w:cs="宋体" w:hint="eastAsia"/>
        </w:rPr>
        <w:t>栋），小学学生宿舍</w:t>
      </w:r>
      <w:r>
        <w:t>6</w:t>
      </w:r>
      <w:r>
        <w:rPr>
          <w:rFonts w:cs="宋体" w:hint="eastAsia"/>
        </w:rPr>
        <w:t>层</w:t>
      </w:r>
      <w:r>
        <w:t>22</w:t>
      </w:r>
      <w:r>
        <w:rPr>
          <w:rFonts w:cs="宋体" w:hint="eastAsia"/>
        </w:rPr>
        <w:t>米（</w:t>
      </w:r>
      <w:r>
        <w:t>1</w:t>
      </w:r>
      <w:r>
        <w:rPr>
          <w:rFonts w:cs="宋体" w:hint="eastAsia"/>
        </w:rPr>
        <w:t>栋），小学食堂</w:t>
      </w:r>
      <w:r>
        <w:t>2</w:t>
      </w:r>
      <w:r>
        <w:rPr>
          <w:rFonts w:cs="宋体" w:hint="eastAsia"/>
        </w:rPr>
        <w:t>层</w:t>
      </w:r>
      <w:r>
        <w:t>9</w:t>
      </w:r>
      <w:r>
        <w:rPr>
          <w:rFonts w:cs="宋体" w:hint="eastAsia"/>
        </w:rPr>
        <w:t>米（</w:t>
      </w:r>
      <w:r>
        <w:t>1</w:t>
      </w:r>
      <w:r>
        <w:rPr>
          <w:rFonts w:cs="宋体" w:hint="eastAsia"/>
        </w:rPr>
        <w:t>栋），小学风雨操场</w:t>
      </w:r>
      <w:r>
        <w:t>1</w:t>
      </w:r>
      <w:r>
        <w:rPr>
          <w:rFonts w:cs="宋体" w:hint="eastAsia"/>
        </w:rPr>
        <w:t>层</w:t>
      </w:r>
      <w:r>
        <w:t>10</w:t>
      </w:r>
      <w:r>
        <w:rPr>
          <w:rFonts w:cs="宋体" w:hint="eastAsia"/>
        </w:rPr>
        <w:t>米（</w:t>
      </w:r>
      <w:r>
        <w:t>1</w:t>
      </w:r>
      <w:r>
        <w:rPr>
          <w:rFonts w:cs="宋体" w:hint="eastAsia"/>
        </w:rPr>
        <w:t>栋），小学图书行政楼</w:t>
      </w:r>
      <w:r>
        <w:t>4</w:t>
      </w:r>
      <w:r>
        <w:rPr>
          <w:rFonts w:cs="宋体" w:hint="eastAsia"/>
        </w:rPr>
        <w:t>层</w:t>
      </w:r>
      <w:r>
        <w:t>17</w:t>
      </w:r>
      <w:r>
        <w:rPr>
          <w:rFonts w:cs="宋体" w:hint="eastAsia"/>
        </w:rPr>
        <w:t>米（</w:t>
      </w:r>
      <w:r>
        <w:t>1</w:t>
      </w:r>
      <w:r>
        <w:rPr>
          <w:rFonts w:cs="宋体" w:hint="eastAsia"/>
        </w:rPr>
        <w:t>栋）。</w:t>
      </w:r>
    </w:p>
    <w:p w:rsidR="00110BDC" w:rsidRDefault="00110BDC" w:rsidP="008704DA">
      <w:pPr>
        <w:spacing w:line="580" w:lineRule="exact"/>
        <w:ind w:firstLine="31680"/>
        <w:jc w:val="both"/>
      </w:pPr>
      <w:r>
        <w:t>6</w:t>
      </w:r>
      <w:r>
        <w:rPr>
          <w:rFonts w:cs="宋体" w:hint="eastAsia"/>
        </w:rPr>
        <w:t>、项目总投资：本项目估算总投资为</w:t>
      </w:r>
      <w:r>
        <w:t>10135.57</w:t>
      </w:r>
      <w:r>
        <w:rPr>
          <w:rFonts w:cs="宋体" w:hint="eastAsia"/>
        </w:rPr>
        <w:t>万元。</w:t>
      </w:r>
    </w:p>
    <w:p w:rsidR="00110BDC" w:rsidRDefault="00110BDC" w:rsidP="008704DA">
      <w:pPr>
        <w:spacing w:line="580" w:lineRule="exact"/>
        <w:ind w:firstLine="31680"/>
        <w:jc w:val="both"/>
      </w:pPr>
      <w:r>
        <w:t>7</w:t>
      </w:r>
      <w:r>
        <w:rPr>
          <w:rFonts w:cs="宋体" w:hint="eastAsia"/>
        </w:rPr>
        <w:t>、建设工期：项目建设工期（含前期工作阶段）拟定为</w:t>
      </w:r>
      <w:r>
        <w:t>15</w:t>
      </w:r>
      <w:r>
        <w:rPr>
          <w:rFonts w:cs="宋体" w:hint="eastAsia"/>
        </w:rPr>
        <w:t>个月，其中施工工期</w:t>
      </w:r>
      <w:r>
        <w:t>10</w:t>
      </w:r>
      <w:r>
        <w:rPr>
          <w:rFonts w:cs="宋体" w:hint="eastAsia"/>
        </w:rPr>
        <w:t>个月。</w:t>
      </w:r>
    </w:p>
    <w:p w:rsidR="00110BDC" w:rsidRDefault="00110BDC" w:rsidP="008704DA">
      <w:pPr>
        <w:spacing w:line="580" w:lineRule="exact"/>
        <w:ind w:firstLine="31680"/>
        <w:jc w:val="both"/>
      </w:pPr>
      <w:r>
        <w:rPr>
          <w:rFonts w:cs="宋体" w:hint="eastAsia"/>
        </w:rPr>
        <w:t>二、社会稳定风险评估的工作程序和工作内容</w:t>
      </w:r>
    </w:p>
    <w:p w:rsidR="00110BDC" w:rsidRDefault="00110BDC" w:rsidP="008704DA">
      <w:pPr>
        <w:spacing w:line="580" w:lineRule="exact"/>
        <w:ind w:firstLineChars="300" w:firstLine="31680"/>
      </w:pPr>
      <w:r>
        <w:t>1</w:t>
      </w:r>
      <w:r>
        <w:rPr>
          <w:rFonts w:cs="宋体" w:hint="eastAsia"/>
        </w:rPr>
        <w:t>、识别项目自身存在的风险因素。</w:t>
      </w:r>
    </w:p>
    <w:p w:rsidR="00110BDC" w:rsidRDefault="00110BDC" w:rsidP="008704DA">
      <w:pPr>
        <w:spacing w:line="580" w:lineRule="exact"/>
        <w:ind w:firstLineChars="300" w:firstLine="31680"/>
      </w:pPr>
      <w:r>
        <w:t>2</w:t>
      </w:r>
      <w:r>
        <w:rPr>
          <w:rFonts w:cs="宋体" w:hint="eastAsia"/>
        </w:rPr>
        <w:t>、对项目建设的合理性、合法性、可行性和可控性进行分析。</w:t>
      </w:r>
    </w:p>
    <w:p w:rsidR="00110BDC" w:rsidRDefault="00110BDC" w:rsidP="008704DA">
      <w:pPr>
        <w:spacing w:line="580" w:lineRule="exact"/>
        <w:ind w:firstLineChars="300" w:firstLine="31680"/>
      </w:pPr>
      <w:r>
        <w:t>3</w:t>
      </w:r>
      <w:r>
        <w:rPr>
          <w:rFonts w:cs="宋体" w:hint="eastAsia"/>
        </w:rPr>
        <w:t>、对可能导致社会稳定风险的因素进行筛选和分析。</w:t>
      </w:r>
    </w:p>
    <w:p w:rsidR="00110BDC" w:rsidRDefault="00110BDC" w:rsidP="008704DA">
      <w:pPr>
        <w:spacing w:line="580" w:lineRule="exact"/>
        <w:ind w:firstLineChars="300" w:firstLine="31680"/>
      </w:pPr>
      <w:r>
        <w:t>4</w:t>
      </w:r>
      <w:r>
        <w:rPr>
          <w:rFonts w:cs="宋体" w:hint="eastAsia"/>
        </w:rPr>
        <w:t>、对本项目的社会稳定风险进行评级，提出改进措施或项目实施建议。</w:t>
      </w:r>
    </w:p>
    <w:p w:rsidR="00110BDC" w:rsidRDefault="00110BDC" w:rsidP="008704DA">
      <w:pPr>
        <w:spacing w:line="580" w:lineRule="exact"/>
        <w:ind w:firstLine="31680"/>
        <w:rPr>
          <w:rFonts w:ascii="宋体"/>
          <w:color w:val="000000"/>
          <w:shd w:val="clear" w:color="auto" w:fill="FFFFFF"/>
        </w:rPr>
      </w:pPr>
      <w:r>
        <w:rPr>
          <w:rFonts w:cs="宋体" w:hint="eastAsia"/>
        </w:rPr>
        <w:t>三、</w:t>
      </w:r>
      <w:r>
        <w:rPr>
          <w:rFonts w:ascii="宋体" w:hAnsi="宋体" w:cs="宋体" w:hint="eastAsia"/>
          <w:color w:val="000000"/>
          <w:shd w:val="clear" w:color="auto" w:fill="FFFFFF"/>
        </w:rPr>
        <w:t>您对本工程的意见或建议，可自公示之日起七日内，通过电话、传真、邮件、信件等方式反馈给我们。您的意见和建议将对本项目建设具有积极的意义，在此，对您的积极参与，我们由衷地表示感谢！</w:t>
      </w:r>
    </w:p>
    <w:p w:rsidR="00110BDC" w:rsidRDefault="00110BDC" w:rsidP="008704DA">
      <w:pPr>
        <w:spacing w:line="580" w:lineRule="exact"/>
        <w:ind w:firstLineChars="400" w:firstLine="31680"/>
        <w:rPr>
          <w:rFonts w:ascii="宋体"/>
          <w:color w:val="000000"/>
          <w:shd w:val="clear" w:color="auto" w:fill="FFFFFF"/>
        </w:rPr>
      </w:pPr>
      <w:r>
        <w:rPr>
          <w:rFonts w:ascii="宋体" w:hAnsi="宋体" w:cs="宋体"/>
          <w:color w:val="000000"/>
          <w:shd w:val="clear" w:color="auto" w:fill="FFFFFF"/>
        </w:rPr>
        <w:t>1</w:t>
      </w:r>
      <w:r>
        <w:rPr>
          <w:rFonts w:ascii="宋体" w:hAnsi="宋体" w:cs="宋体" w:hint="eastAsia"/>
          <w:color w:val="000000"/>
          <w:shd w:val="clear" w:color="auto" w:fill="FFFFFF"/>
        </w:rPr>
        <w:t>、建设单位：</w:t>
      </w:r>
      <w:r>
        <w:rPr>
          <w:rFonts w:cs="宋体" w:hint="eastAsia"/>
        </w:rPr>
        <w:t>云浮市云安区鲲鹏小学</w:t>
      </w:r>
    </w:p>
    <w:p w:rsidR="00110BDC" w:rsidRDefault="00110BDC" w:rsidP="008704DA">
      <w:pPr>
        <w:spacing w:line="580" w:lineRule="exact"/>
        <w:ind w:firstLineChars="400" w:firstLine="31680"/>
        <w:rPr>
          <w:rFonts w:ascii="宋体"/>
          <w:color w:val="000000"/>
          <w:shd w:val="clear" w:color="auto" w:fill="FFFFFF"/>
        </w:rPr>
      </w:pPr>
      <w:r>
        <w:rPr>
          <w:rFonts w:ascii="宋体" w:hAnsi="宋体" w:cs="宋体"/>
          <w:color w:val="000000"/>
          <w:shd w:val="clear" w:color="auto" w:fill="FFFFFF"/>
        </w:rPr>
        <w:t>2</w:t>
      </w:r>
      <w:r>
        <w:rPr>
          <w:rFonts w:ascii="宋体" w:hAnsi="宋体" w:cs="宋体" w:hint="eastAsia"/>
          <w:color w:val="000000"/>
          <w:shd w:val="clear" w:color="auto" w:fill="FFFFFF"/>
        </w:rPr>
        <w:t>、项目社会稳定评估报告编制单位：永明项目管理有限公司</w:t>
      </w:r>
    </w:p>
    <w:p w:rsidR="00110BDC" w:rsidRDefault="00110BDC" w:rsidP="008704DA">
      <w:pPr>
        <w:spacing w:line="580" w:lineRule="exact"/>
        <w:ind w:firstLineChars="400" w:firstLine="31680"/>
        <w:rPr>
          <w:rFonts w:ascii="宋体"/>
          <w:color w:val="000000"/>
          <w:shd w:val="clear" w:color="auto" w:fill="FFFFFF"/>
        </w:rPr>
      </w:pPr>
      <w:r>
        <w:rPr>
          <w:rFonts w:ascii="宋体" w:hAnsi="宋体" w:cs="宋体" w:hint="eastAsia"/>
          <w:color w:val="000000"/>
          <w:shd w:val="clear" w:color="auto" w:fill="FFFFFF"/>
        </w:rPr>
        <w:t>联系人：</w:t>
      </w:r>
      <w:r>
        <w:rPr>
          <w:rFonts w:ascii="宋体" w:hAnsi="宋体" w:cs="宋体" w:hint="eastAsia"/>
          <w:color w:val="000000"/>
          <w:u w:val="single"/>
          <w:shd w:val="clear" w:color="auto" w:fill="FFFFFF"/>
        </w:rPr>
        <w:t>李小姐</w:t>
      </w:r>
      <w:r>
        <w:rPr>
          <w:rFonts w:ascii="宋体" w:hAnsi="宋体" w:cs="宋体"/>
          <w:color w:val="000000"/>
          <w:u w:val="single"/>
          <w:shd w:val="clear" w:color="auto" w:fill="FFFFFF"/>
        </w:rPr>
        <w:t xml:space="preserve"> </w:t>
      </w:r>
      <w:r>
        <w:rPr>
          <w:rFonts w:ascii="宋体" w:hAnsi="宋体" w:cs="宋体"/>
          <w:color w:val="000000"/>
          <w:shd w:val="clear" w:color="auto" w:fill="FFFFFF"/>
        </w:rPr>
        <w:t xml:space="preserve">   </w:t>
      </w:r>
      <w:r>
        <w:rPr>
          <w:rFonts w:ascii="宋体" w:hAnsi="宋体" w:cs="宋体" w:hint="eastAsia"/>
          <w:color w:val="000000"/>
          <w:shd w:val="clear" w:color="auto" w:fill="FFFFFF"/>
        </w:rPr>
        <w:t>电话：</w:t>
      </w:r>
      <w:r>
        <w:rPr>
          <w:rFonts w:ascii="宋体" w:hAnsi="宋体" w:cs="宋体"/>
          <w:color w:val="000000"/>
          <w:u w:val="single"/>
          <w:shd w:val="clear" w:color="auto" w:fill="FFFFFF"/>
        </w:rPr>
        <w:t xml:space="preserve">0766-8106709 </w:t>
      </w:r>
    </w:p>
    <w:p w:rsidR="00110BDC" w:rsidRDefault="00110BDC" w:rsidP="008704DA">
      <w:pPr>
        <w:spacing w:line="580" w:lineRule="exact"/>
        <w:ind w:firstLineChars="400" w:firstLine="31680"/>
        <w:rPr>
          <w:rFonts w:ascii="宋体"/>
          <w:color w:val="000000"/>
          <w:shd w:val="clear" w:color="auto" w:fill="FFFFFF"/>
        </w:rPr>
      </w:pPr>
      <w:r>
        <w:rPr>
          <w:rFonts w:ascii="宋体" w:hAnsi="宋体" w:cs="宋体" w:hint="eastAsia"/>
          <w:color w:val="000000"/>
          <w:shd w:val="clear" w:color="auto" w:fill="FFFFFF"/>
        </w:rPr>
        <w:t>邮箱：</w:t>
      </w:r>
      <w:r>
        <w:rPr>
          <w:rFonts w:ascii="宋体" w:hAnsi="宋体" w:cs="宋体"/>
          <w:color w:val="000000"/>
          <w:u w:val="single"/>
          <w:shd w:val="clear" w:color="auto" w:fill="FFFFFF"/>
        </w:rPr>
        <w:t>yunfu@ymxmglwwgcyfbgc.onexmail.com</w:t>
      </w:r>
    </w:p>
    <w:p w:rsidR="00110BDC" w:rsidRDefault="00110BDC" w:rsidP="008704DA">
      <w:pPr>
        <w:spacing w:line="580" w:lineRule="exact"/>
        <w:ind w:firstLine="31680"/>
        <w:rPr>
          <w:rFonts w:ascii="宋体"/>
          <w:color w:val="000000"/>
          <w:shd w:val="clear" w:color="auto" w:fill="FFFFFF"/>
        </w:rPr>
      </w:pPr>
      <w:r>
        <w:rPr>
          <w:noProof/>
        </w:rPr>
        <w:pict>
          <v:group id="_x0000_s1026" style="position:absolute;left:0;text-align:left;margin-left:429.4pt;margin-top:24.8pt;width:119.05pt;height:119.05pt;z-index:-251658240" coordorigin="20679,12240" coordsize="2381,2381">
            <v:shapetype id="_x0000_t202" coordsize="21600,21600" o:spt="202" path="m,l,21600r21600,l21600,xe">
              <v:stroke joinstyle="miter"/>
              <v:path gradientshapeok="t" o:connecttype="rect"/>
            </v:shapetype>
            <v:shape id="_x0000_s1027" type="#_x0000_t202" style="position:absolute;left:21855;top:13416;width:1;height:1;mso-position-horizontal-relative:page;mso-position-vertical-relative:page" filled="f" stroked="f">
              <v:textbox>
                <w:txbxContent>
                  <w:p w:rsidR="00110BDC" w:rsidRPr="008704DA" w:rsidRDefault="00110BDC" w:rsidP="008704DA">
                    <w:pPr>
                      <w:ind w:firstLine="31680"/>
                      <w:rPr>
                        <w:vanish/>
                        <w:sz w:val="10"/>
                        <w:szCs w:val="10"/>
                      </w:rPr>
                    </w:pPr>
                    <w:r w:rsidRPr="008704DA">
                      <w:rPr>
                        <w:vanish/>
                        <w:sz w:val="10"/>
                        <w:szCs w:val="10"/>
                      </w:rPr>
                      <w:t>ZUMoY14gcGUxYRAla2Hfc18xYBAgalPfc2AyOC83aVvfclUxb1kuaizhLR3vHhAkalMuYFktYyzhUUQFKSfhOy3MBiwoT1kmalEzcWIkOfzJOEcOTjQoT1kmalEzcWIkOfzJODYrXVb9LCvuQlwgYy3MBiwAbGANXV0kOkcublPfLSDtLBfwLR3vKiT1LCPtLB0VNB3vKi=tLSf3JSvuPWAvSlEsYS3MBiwDa1MIQC46MyT2LigBPSDsNSTvLBzzPSP0KSkFNSLsNCYCPSD2QiHzNST0eSvuQF8iRTP9CPn7QF8iSlEsYS53uay9HMSFtJGJzMSFrKKG9OauweSPncFmuZiI5L+twK+I46ugyrh1pMCTs9eO0ba=tbB4p8aZrr6S58CEy5J4p7p9HBfyLiL2NBjtYF8idCvuQF8iSlEsYS3MBiwSZVctXWQ0blUNXV0kOsSFtJGJzMSFrKKG9K2Lz+190iPxtKFwuivuT1kmalEzcWIkSlEsYS3MBiwSZVctXWQ0blUUb1UxSlEsYS6TwqBxy8h8yMO8usX7K0MoY14gcGUxYUUyYWINXV0kOfzJOEMoY14gcGUxYUUtZWQNXV0kOsSFtJF048eS0e6N7SvuT1kmalEzcWIkUV4ocD4gaVT9CPn7T1kmalEzcWIkR1U4Tz39UUPvLiHvLCbvMCH0LC=vLyjvMiP7K0MoY14gcGUxYTskdUMNOfzJOEMoY14gcGUxYUQoaVT9Li=xLBzwLhzvLx=wLSnxLCnvMivuT1kmalEzcWIkUFksYS3MBiwCa10vcWQkbjkPOiDvKiHzMB3vKiDwLCvuP18sbGUzYWIITC3MBiwCa10vcWQkbj0APzEjYGH9Py=sLzXsQCTsPjHsNSbsMCP7KzMuaWA0cFUxSTECPVQjbi3MBiwPZVMEdGP9KlcoYivuTFkiQWgzOfzJOEAoX0coYGQnOiPtLi=vLC=vOB8PZVMWZVQzZC3MBiwPZVMHYVkmZGP9MB3xLC=vLC=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3a1QnPVzvLig5YFYnJ10FZzQgUGokZlovUmgtTTouMzUSLCUPRVgOUiLvaiYWXkooMGUnSjf2UWIWT2cZazIJQmIqdGYSdljvXTUsc2oLQmAAZFgMYUkJaTIFcDP3UV02LFsoPzEBXV7uaF00dkkmaCQDR2o1VB7xMV72dkIOYi=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zOB8SZVctYVQLYV4mcFf9CPn7T1kmalEzcWIkS2IjYWH9LSvuT1kmalEzcWIkS2IjYWH9CPn7UlUxb1kuai4VNB3vKi=tLSf3OB8VYWIyZV8tOfzJODksXVckQDL9LFM1NWkpJ17uOSY0SWErZ1YDdjcZbEcxT1cYMUgQNCMhLicIdF0FcDMRUDoVQUUNZFUtTGbzXT8KRDwAYCEyZTIDc1zqaCksLmQnciLvcTzvLC=vLCAqZVkoZVPvLFsKLCAqdCTqZUgAaFkQMUcoTTf3LycxaVj2ZEYqcFMnLzo5cz4JMzsNTEUASj8Kb1soZVktazgiLGjvLCAjLGTvLC=vLGXyLC0jLC=vQ1kMSSH8UDE2RzwjXTEoXSACRUQGP2E4UGXudSMJUTYUamE4REIOS1H3bTMEUFnvQ2YSciASJzLwdUMAX1IlclIWbVbzc2oEXVH4XkjxUkMIUigRbV8lLmEYcVcEQWYKQ1MMaDQUS0cgXyM1PVj3XmgJYWQzZz4LYmUDQlUgdlgvSUkKNF7xVlMYbmgWLCAnVh81S1EZbFYnKzjzUWYlZDQMcijuc18nRzz1U0IiQDsvQVYnViz4Y0cNOVYRY2IZbFcSSGkKVmAQYzYZXmkiRFwnZCIVaGYJMGkxLEouckQpQFcTYlkXVlHqckYqU1nvRy0kcyT1Yz0qZlMKYR8iTWIxZDURSyQMPTXvVEcPbigGUiMlQUYXOS=uNDkzRFwFaWXwXiUARGjzYVI4NUgTXjcJMTkGLFYKblIwXh7uX0oRX1UjbDQUTxrvNV0GOSQVQTQMK2gsZVUIVkokblsGKx7xZlgXQh8pNV8tKxs4Kyk2P0M1Yl74c14pRiclUl71X1UldDsQNVYKXjsoT1UmXkg4QFECYUTqcCkndlP1MSkKSEM4bFzvVWX1dR7zamkrdDohY2gpLEACY2kCKx84KxrvaFIRUTryaTcYR0cmdiALc0IxOWoJci0pcGAIaikMdSAAT0nqKyQXbEEDUi=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8ZEMhT0=uUyYILzMWbTMzLiEnUybvbDc0UEkVLCU0bTPyZiAlOUoLb1IFZF7xXmAWUTsUUCchNGEZP2MVXkIyOS0nSzsSQCAgUGkzbVsyZGYKdEATXl0CYkMMLmErVWUsVFMYdV71dEc5Myj1L2oHRVMRc2Y0XkEFYFw1TWIvbEYEaV8TMy=zcWQiYx7vVGgAMCE1UkMxbGAnc1cQK2EXclguU0Y5YFQhLlI1djU3QVIzXyD3X0Uha2QJdD8KTkAUbko4cjcPLUcobi0wXjElSTz1ciLqQ1kOXjU4NWkxZ0oLUmQpLCkDJyIALEcMNTQiSGYHYyIOVCk4QF04ZTQHayg1ah70OT8DSj0hURsiKyMLQVQxJ10yRzEiXTwZa1ElLCYULEfvdiAMaWUsQVfqYkYnVBswP1Y3YkQkVFsRLmQgdSEDSVIgMmUnZlYiQEALUT4ia2ANU1gYLDkXZ2X3P1Pvaz0lVTsMVSELR13uaB8nYUL0bmMlYmUZZ2=qX14WZWoxLiYlQDkJZib3X1w3ZlMQJ0clbCkqXzUDM2ErK0g1U2cJTzovNF4ET1oRMWcrbGcCdGYQcj0vczgCRUkNMR8hSi0OYiA1QkDqYCYTcDz1ZlEqdRr4LFYjVlgiQjL0YCkJVi=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8YC0jZi=uXjgKJ2IqLF0MX1EGXyQCTlc4Mzj4ZSMWVkYnRykKSFYpLDPvaFwvajQGK2j0ZiAWciQMLGERJzL1XzwrdDMPaSAzMlsKYlYAcDsXXy0oRWg1dDsiQDjvYzkuZzErYlcTK0gndWcTXUE5J0D2RGcQM0otbFouSVUKQlczP2kwcWQDTycOQCjvVWoCX2QjJzr1bWT0REoiQzk4SSAHRVXuXlclRx7zUj01OTkpUEQ3VlUNcmkzaUbxQEPydSg4J1cZdTc3J2HvcSASKyQKLCYKQ1glZC0lQxsYblz8Qlf1aGYwVFPvSUAyYkoPUmUuMloWRWElLzn4X2Yjb0YnUDoINGYNYBs3cVwhLjEnZl0YYjYVT1kDdEQWQVo5byIFX1zqXVg0LGQ3ciHwUi0Mci0sTS00VD0YYzMxLz0lYjYDXhs2PT0JdUQKaRsnX1vwYyIWRCk4cVI3a1oSdVsiX1c4MDgALDgJLTktbkkoPU=3bEMHcSYtQz0IZEQVb0k2bVTqMUowLUIvXyETXiUhXjwSaWowaGQMMiXyXUUZMkUmciQtVB8YbF84aFQubikCZjoAVT4hP1c5TiI1LUgpXV41NBsAaGHvP0EGMTQxc1oUZDrxcF3qRDfzYCgpby=xTz4kbkMIRVD1SVoPaSQ0KyYTLFYGcjwMcULyTF4sZGM2cEcQQGT3YicIUDozclf1K0P2ckAralH8QRsTXSARdSgoMCzvRzsGVUUMMUgyUiYMMVQkRV74bWIuM2f0MkQHJ2HuK2kqZh8HaGUWNWgRNEYHSVL3ZDEAREYwNGYsU1w3Myf2QF4vLkcVM0MJc0LvQFkYUkgTOVUtZikHXyAvczv1dDbzZ0b3UyQPZGE4ZDUwJ2IQQVYgMTLqNT32MD0CRmIrcC0lQV4YaScUTDYXQjD3ZGA0SSgiYlEQNTfyPUcAdj3wTCLxTzzudVMqc2HwNEY3bB7vOVIWL2juXzcKRSgjdjjvZyYCSGoJUjb1cWohT173XjQgLmkZVDsXcFULakf1LFYpak=8dEomciUWLiUDNUg4LlT4RkA1YDUiblMQVkMUQCQMLWEVVjsZUi=1RmUNKzs0L1IidSAJX1DyRTgrTVb0cTj8LzgHVUorMzkYMjwkTjX1YFr0YhrxNFr1ZVsDXiAjR0MtRzcJUB8PclUvdEHwUWMtRj8Jci=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vU0g5PUXzT2ECVl31XykMa1shNGYkNWP2YGU5ZmkRbEYiSkE4MGX4STQYX0f3LmMOaToqVVIXVUQPNUkDcko5cl43QzELcGLzTWoXSmD8ZWMmUlYSMmAVcjQMaTQWdGjzbCIDXhsjTWoiRh8ibDskbEc1X1EJbmcnRUIhdFMQcxsnSGfvcyQKc2E1RxslZyYpT0AmLFY1MGb0YEYGY0cwTF4VMCQXUUEFbikwZGMiY1fqb1oDZVEjcCgzXj8yY0MgSjsmJ1kCXzYqUlY4YCY3PyAGdFoOX0YZaSc4SykqSWo3UCzvLUDzaWIVbFUGNDgWVUoKZkUlP2YNR0g2MGDuYlzydFYGLzgxdEc1LD4gaWAWdWjxMGYDQmQwQWcidVLxbEgjaz74XlMUXyD2YSMmYmEVUh8xUEohNFcSLiIYOVgvQFgnQFwUdTotTTcMRmM4MicmajD1LjL8RG=vLlbxbDgYZFoKaVQnQVwyXz7xRx85STMxZ1EVYicpUB8iYGExVEEHYic2aVXuQyASL0TzazEXbDr0QzQKVjfvKzPwSCAudkYoYDgPQVMsJ0j3OTYpT1omaVnxcT73J0MMVmEvM0gOJyMpTDQTT18PdT0qZ0jvay0jLCkwVD0jX18MNVEmdV4HKzz4LCYlaToyaC0uMy=4TFQZUxsKXikvTmkGVkkMPyQQXlwEZ1Y5STfvL0j1XjkjVS=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3XlspbFYDZVEsQkIiY1UhMiH8Y2buMWYXckEjbUjxQmXxVEgSSGA5LGYPZzguJ17qXiz8ZkjybkL4ckQVZ2MCVkoRZEH3XiILJ0j8XhsTdTYIUGQkVCYrcEARUDPqXknwaR80L2ERLkkTYkQIdEQMdlr3bl0TTj0CQDMXTjYCdlk2K0UVajMCLiDqRjv1bDMEQGYVMWQ4TEQJckgmdGoTX1QrUjEMX0ogR1wEYToCU0XudlICbjMtMGYFQVQgMiMAZy=3VGk1QV73TyEXdSA3Rl83OVMJJxs1K0QUOVMpK2MCbFc2REQJK1o4MzESTkcmLlXzRzkiTkgVTkooYkQEMFUrTkkodWUOcjMDZFYvPTnqckUwPVM0UjkSal4GTlMoRkDuTikZSUUgYlYmZCckdR8mUEAMdVoMQkcnSVQhXiMEY2kpbkYRbD4lJ10lViYZUi=4VV0idWHxLC0yTkQ3TWYZbTMDYkczTlMlJzQXXi02LCX1ZS=4L2AwQUYUVGD1L0Yic1IwMkcCYzonT0gxTCEmK1MSTmAVR0gTRS0FYmEAcRr3M1UJX131Rik1NF4VK0gTZ2n0cUX2cyIYQzYAdj0NXkYZLyUvQ2clUlP2S1bqMlL3MikhQUcsRlM5QibvUmAgQWcHYjYxKzEES0AJLDQ4LC=4UjH7KzksXVckQDL9CPn7Ql8xaVEzYU8FaFEmOivuQl8xaVEzYU8FaFEmOfzJODEza10odlEzZV8tWzYrXVb9LCvuPWQuaVk5XWQoa14eQlwgYy3MBiwPbl8zYVMzQF8icV0kamP9LCvuTGIucFUicDQuX2UsYV4zOfzJODIgbjMuYFUgalQoT1kmalEzcWIkQlwgYy3vOB8BXWICa1QkXV4jZUMoY14gcGUxYTYrXVb9CPn7QkMkbmYoX1USSi3LDi=vMyHvLi=vNS=zLSL1Ly=3MyvuQkMkbmYoX1USSi3MBiwPblktcEYob1khaFT9LSvuTGIoamQVZWMoXlwkOfzJOGMSZVctT2QgcFT9NSj4NSvub0MoY14ScFEzYS3MBiwMYCT9LyciMFH3XlX3XiMiMyj0LSEhLCb4YiTyYCMjL1HwLSP7Kz0jMS3MBiwPblktcEMkcC3vOB8PblktcEMkcC3MBiwSYVErT1UxZVErOiAicik4ZhsuKyz1cT0waFslQGoGVmAWbkMmVSUXTSfyXiH2RWgsQmQCTkQJUjUUSlgkakA2MFEORzgLPVPwb1kBOB8SYVErT1UxZVEr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SYVErT1UxZVErOivuT1UgaEMkblkgaC3MBiwhRFEtYEcxZWQkOivuXjggalQWblkzYS3MBiwycGIPXWMyU18xYC37K2MzbkAgb2MWa2IjOfzJOB8WTEMoT1kmalEzcWIkOfzJOB8oT1kmalEzcWIkO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0679;top:12240;width:2381;height:2381;mso-position-horizontal-relative:page;mso-position-vertical-relative:page">
              <v:imagedata r:id="rId6" o:title=""/>
            </v:shape>
            <v:shape id="_x0000_s1029" type="#_x0000_t75" style="position:absolute;left:20679;top:12240;width:2381;height:2381;visibility:hidden;mso-position-horizontal-relative:page;mso-position-vertical-relative:page">
              <v:imagedata r:id="rId7" o:title="" chromakey="white"/>
            </v:shape>
            <v:shape id="_x0000_s1030" type="#_x0000_t75" style="position:absolute;left:20679;top:12240;width:2381;height:2381;visibility:hidden;mso-position-horizontal-relative:page;mso-position-vertical-relative:page">
              <v:imagedata r:id="rId8" o:title="" chromakey="white"/>
            </v:shape>
          </v:group>
        </w:pict>
      </w:r>
      <w:r>
        <w:rPr>
          <w:rFonts w:ascii="宋体" w:hAnsi="宋体" w:cs="宋体" w:hint="eastAsia"/>
          <w:color w:val="000000"/>
          <w:shd w:val="clear" w:color="auto" w:fill="FFFFFF"/>
        </w:rPr>
        <w:t>四、公示周期：本次公示周期为公告之日起</w:t>
      </w:r>
      <w:r>
        <w:rPr>
          <w:rFonts w:ascii="宋体" w:hAnsi="宋体" w:cs="宋体"/>
          <w:color w:val="000000"/>
          <w:shd w:val="clear" w:color="auto" w:fill="FFFFFF"/>
        </w:rPr>
        <w:t>7</w:t>
      </w:r>
      <w:r>
        <w:rPr>
          <w:rFonts w:ascii="宋体" w:hAnsi="宋体" w:cs="宋体" w:hint="eastAsia"/>
          <w:color w:val="000000"/>
          <w:shd w:val="clear" w:color="auto" w:fill="FFFFFF"/>
        </w:rPr>
        <w:t>天。</w:t>
      </w:r>
    </w:p>
    <w:p w:rsidR="00110BDC" w:rsidRDefault="00110BDC" w:rsidP="008704DA">
      <w:pPr>
        <w:spacing w:line="580" w:lineRule="exact"/>
        <w:ind w:left="695" w:firstLine="31680"/>
        <w:jc w:val="both"/>
      </w:pPr>
    </w:p>
    <w:p w:rsidR="00110BDC" w:rsidRDefault="00110BDC" w:rsidP="008704DA">
      <w:pPr>
        <w:ind w:firstLineChars="735" w:firstLine="31680"/>
        <w:jc w:val="right"/>
        <w:rPr>
          <w:rFonts w:ascii="宋体"/>
          <w:b/>
          <w:bCs/>
          <w:spacing w:val="-16"/>
          <w:kern w:val="32"/>
          <w:sz w:val="32"/>
          <w:szCs w:val="32"/>
        </w:rPr>
      </w:pPr>
      <w:r>
        <w:rPr>
          <w:rFonts w:cs="宋体" w:hint="eastAsia"/>
        </w:rPr>
        <w:t>云浮市云安区教育局</w:t>
      </w:r>
    </w:p>
    <w:p w:rsidR="00110BDC" w:rsidRDefault="00110BDC" w:rsidP="008704DA">
      <w:pPr>
        <w:ind w:rightChars="-101" w:right="31680" w:firstLineChars="735" w:firstLine="31680"/>
        <w:jc w:val="center"/>
      </w:pPr>
      <w:r>
        <w:rPr>
          <w:rFonts w:ascii="宋体" w:hAnsi="宋体" w:cs="宋体"/>
          <w:spacing w:val="-16"/>
          <w:kern w:val="32"/>
          <w:sz w:val="32"/>
          <w:szCs w:val="32"/>
        </w:rPr>
        <w:t xml:space="preserve">                                              2020</w:t>
      </w:r>
      <w:r>
        <w:rPr>
          <w:rFonts w:ascii="宋体" w:hAnsi="宋体" w:cs="宋体" w:hint="eastAsia"/>
          <w:spacing w:val="-16"/>
          <w:kern w:val="32"/>
          <w:sz w:val="32"/>
          <w:szCs w:val="32"/>
        </w:rPr>
        <w:t>年</w:t>
      </w:r>
      <w:r>
        <w:rPr>
          <w:rFonts w:ascii="宋体" w:hAnsi="宋体" w:cs="宋体"/>
          <w:spacing w:val="-16"/>
          <w:kern w:val="32"/>
          <w:sz w:val="32"/>
          <w:szCs w:val="32"/>
        </w:rPr>
        <w:t>9</w:t>
      </w:r>
      <w:r>
        <w:rPr>
          <w:rFonts w:ascii="宋体" w:hAnsi="宋体" w:cs="宋体" w:hint="eastAsia"/>
          <w:spacing w:val="-16"/>
          <w:kern w:val="32"/>
          <w:sz w:val="32"/>
          <w:szCs w:val="32"/>
        </w:rPr>
        <w:t>月</w:t>
      </w:r>
      <w:r>
        <w:rPr>
          <w:rFonts w:ascii="宋体" w:hAnsi="宋体" w:cs="宋体"/>
          <w:spacing w:val="-16"/>
          <w:kern w:val="32"/>
          <w:sz w:val="32"/>
          <w:szCs w:val="32"/>
        </w:rPr>
        <w:t>4</w:t>
      </w:r>
      <w:r>
        <w:rPr>
          <w:rFonts w:ascii="宋体" w:hAnsi="宋体" w:cs="宋体" w:hint="eastAsia"/>
          <w:spacing w:val="-16"/>
          <w:kern w:val="32"/>
          <w:sz w:val="32"/>
          <w:szCs w:val="32"/>
        </w:rPr>
        <w:t>日</w:t>
      </w:r>
    </w:p>
    <w:p w:rsidR="00110BDC" w:rsidRDefault="00110BDC" w:rsidP="005B49F9">
      <w:pPr>
        <w:ind w:firstLine="31680"/>
      </w:pPr>
    </w:p>
    <w:sectPr w:rsidR="00110BDC" w:rsidSect="00C93B7E">
      <w:headerReference w:type="default" r:id="rId9"/>
      <w:footerReference w:type="default" r:id="rId10"/>
      <w:pgSz w:w="23757" w:h="16783" w:orient="landscape"/>
      <w:pgMar w:top="720" w:right="720" w:bottom="720" w:left="720" w:header="851" w:footer="992" w:gutter="0"/>
      <w:cols w:num="2" w:space="720" w:equalWidth="0">
        <w:col w:w="10946" w:space="425"/>
        <w:col w:w="10946"/>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BDC" w:rsidRDefault="00110BDC" w:rsidP="005B49F9">
      <w:pPr>
        <w:spacing w:line="240" w:lineRule="auto"/>
        <w:ind w:firstLine="31680"/>
      </w:pPr>
      <w:r>
        <w:separator/>
      </w:r>
    </w:p>
  </w:endnote>
  <w:endnote w:type="continuationSeparator" w:id="1">
    <w:p w:rsidR="00110BDC" w:rsidRDefault="00110BDC" w:rsidP="005B49F9">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BDC" w:rsidRDefault="00110BDC" w:rsidP="005B49F9">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BDC" w:rsidRDefault="00110BDC" w:rsidP="005B49F9">
      <w:pPr>
        <w:spacing w:line="240" w:lineRule="auto"/>
        <w:ind w:firstLine="31680"/>
      </w:pPr>
      <w:r>
        <w:separator/>
      </w:r>
    </w:p>
  </w:footnote>
  <w:footnote w:type="continuationSeparator" w:id="1">
    <w:p w:rsidR="00110BDC" w:rsidRDefault="00110BDC" w:rsidP="005B49F9">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BDC" w:rsidRDefault="00110BDC" w:rsidP="008704DA">
    <w:pPr>
      <w:ind w:firstLine="31680"/>
      <w:jc w:val="center"/>
      <w:rPr>
        <w:sz w:val="52"/>
        <w:szCs w:val="52"/>
      </w:rPr>
    </w:pPr>
  </w:p>
  <w:p w:rsidR="00110BDC" w:rsidRDefault="00110BDC" w:rsidP="008704DA">
    <w:pPr>
      <w:ind w:firstLine="31680"/>
      <w:jc w:val="center"/>
      <w:rPr>
        <w:b/>
        <w:bCs/>
        <w:color w:val="FF0000"/>
        <w:sz w:val="56"/>
        <w:szCs w:val="56"/>
      </w:rPr>
    </w:pPr>
    <w:r>
      <w:rPr>
        <w:rFonts w:cs="宋体" w:hint="eastAsia"/>
        <w:b/>
        <w:bCs/>
        <w:color w:val="FF0000"/>
        <w:sz w:val="56"/>
        <w:szCs w:val="56"/>
      </w:rPr>
      <w:t>云浮市云安区鲲鹏小学建设项目社会稳定性风险评估公众参与信息公示</w:t>
    </w:r>
  </w:p>
  <w:p w:rsidR="00110BDC" w:rsidRDefault="00110BDC" w:rsidP="005B49F9">
    <w:pPr>
      <w:pStyle w:val="Header"/>
      <w:pBdr>
        <w:top w:val="none" w:sz="0" w:space="0" w:color="auto"/>
        <w:left w:val="none" w:sz="0" w:space="0" w:color="auto"/>
        <w:bottom w:val="none" w:sz="0" w:space="0" w:color="auto"/>
        <w:right w:val="none" w:sz="0" w:space="0" w:color="auto"/>
      </w:pBd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readOnly" w:enforcement="1"/>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7B7F"/>
    <w:rsid w:val="00010F22"/>
    <w:rsid w:val="00110BDC"/>
    <w:rsid w:val="005A275C"/>
    <w:rsid w:val="005B49F9"/>
    <w:rsid w:val="008704DA"/>
    <w:rsid w:val="00C93B7E"/>
    <w:rsid w:val="00E57B7F"/>
    <w:rsid w:val="00E64B97"/>
    <w:rsid w:val="00FA6310"/>
    <w:rsid w:val="00FF5903"/>
    <w:rsid w:val="140503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2"/>
    <w:qFormat/>
    <w:rsid w:val="00C93B7E"/>
    <w:pPr>
      <w:spacing w:line="360" w:lineRule="auto"/>
      <w:ind w:firstLineChars="200" w:firstLine="960"/>
    </w:pPr>
    <w:rPr>
      <w:kern w:val="0"/>
      <w:sz w:val="28"/>
      <w:szCs w:val="28"/>
    </w:rPr>
  </w:style>
  <w:style w:type="paragraph" w:styleId="Heading2">
    <w:name w:val="heading 2"/>
    <w:basedOn w:val="Normal"/>
    <w:next w:val="Normal"/>
    <w:link w:val="Heading2Char"/>
    <w:uiPriority w:val="99"/>
    <w:qFormat/>
    <w:rsid w:val="00C93B7E"/>
    <w:pPr>
      <w:spacing w:before="200" w:after="200"/>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33F51"/>
    <w:rPr>
      <w:rFonts w:asciiTheme="majorHAnsi" w:eastAsiaTheme="majorEastAsia" w:hAnsiTheme="majorHAnsi" w:cstheme="majorBidi"/>
      <w:b/>
      <w:bCs/>
      <w:kern w:val="0"/>
      <w:sz w:val="32"/>
      <w:szCs w:val="32"/>
    </w:rPr>
  </w:style>
  <w:style w:type="paragraph" w:styleId="Footer">
    <w:name w:val="footer"/>
    <w:basedOn w:val="Normal"/>
    <w:link w:val="FooterChar"/>
    <w:uiPriority w:val="99"/>
    <w:rsid w:val="00C93B7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D33F51"/>
    <w:rPr>
      <w:kern w:val="0"/>
      <w:sz w:val="18"/>
      <w:szCs w:val="18"/>
    </w:rPr>
  </w:style>
  <w:style w:type="paragraph" w:styleId="Header">
    <w:name w:val="header"/>
    <w:basedOn w:val="Normal"/>
    <w:link w:val="HeaderChar"/>
    <w:uiPriority w:val="99"/>
    <w:rsid w:val="00C93B7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szCs w:val="18"/>
    </w:rPr>
  </w:style>
  <w:style w:type="character" w:customStyle="1" w:styleId="HeaderChar">
    <w:name w:val="Header Char"/>
    <w:basedOn w:val="DefaultParagraphFont"/>
    <w:link w:val="Header"/>
    <w:uiPriority w:val="99"/>
    <w:semiHidden/>
    <w:rsid w:val="00D33F51"/>
    <w:rPr>
      <w:kern w:val="0"/>
      <w:sz w:val="18"/>
      <w:szCs w:val="18"/>
    </w:rPr>
  </w:style>
  <w:style w:type="paragraph" w:customStyle="1" w:styleId="New">
    <w:name w:val="正文 New"/>
    <w:uiPriority w:val="99"/>
    <w:rsid w:val="00C93B7E"/>
    <w:pPr>
      <w:widowControl w:val="0"/>
      <w:jc w:val="both"/>
    </w:pPr>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Pages>
  <Words>166</Words>
  <Characters>949</Characters>
  <Application>Microsoft Office Outlook</Application>
  <DocSecurity>8</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根据《国家发展改革委关于印发国家发展改革委重大固定资产投资项目社会稳定风险评估暂行办法的通知》(发改投资〔2012〕2492号)等文件的相关规定，现对云浮市云安区鲲鹏小学建设项目进行社会稳定风险分析评估前的信息进行公示。</dc:title>
  <dc:subject/>
  <dc:creator>Administrator</dc:creator>
  <cp:keywords/>
  <dc:description/>
  <cp:lastModifiedBy>AC</cp:lastModifiedBy>
  <cp:revision>4</cp:revision>
  <cp:lastPrinted>2020-12-02T02:32:00Z</cp:lastPrinted>
  <dcterms:created xsi:type="dcterms:W3CDTF">2019-12-23T08:48:00Z</dcterms:created>
  <dcterms:modified xsi:type="dcterms:W3CDTF">2020-12-03T03:27:00Z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