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63457">
      <w:pPr>
        <w:keepNext w:val="0"/>
        <w:keepLines w:val="0"/>
        <w:pageBreakBefore w:val="0"/>
        <w:kinsoku/>
        <w:wordWrap/>
        <w:overflowPunct/>
        <w:topLinePunct w:val="0"/>
        <w:autoSpaceDN/>
        <w:bidi w:val="0"/>
        <w:spacing w:line="580" w:lineRule="exact"/>
        <w:jc w:val="right"/>
        <w:textAlignment w:val="auto"/>
        <w:rPr>
          <w:rFonts w:hint="eastAsia" w:ascii="仿宋_GB2312" w:hAnsi="仿宋_GB2312" w:cs="仿宋_GB2312"/>
          <w:b/>
          <w:szCs w:val="32"/>
        </w:rPr>
      </w:pPr>
      <w:r>
        <w:rPr>
          <w:rFonts w:hint="eastAsia" w:ascii="仿宋_GB2312" w:hAnsi="仿宋_GB2312" w:cs="仿宋_GB2312"/>
          <w:szCs w:val="32"/>
        </w:rPr>
        <w:t>云环（云安）罚〔2024〕</w:t>
      </w:r>
      <w:r>
        <w:rPr>
          <w:rFonts w:hint="default" w:ascii="仿宋_GB2312" w:hAnsi="仿宋_GB2312" w:cs="仿宋_GB2312"/>
          <w:szCs w:val="32"/>
          <w:lang w:val="en"/>
        </w:rPr>
        <w:t>6</w:t>
      </w:r>
      <w:r>
        <w:rPr>
          <w:rFonts w:hint="eastAsia" w:ascii="仿宋_GB2312" w:hAnsi="仿宋_GB2312" w:cs="仿宋_GB2312"/>
          <w:szCs w:val="32"/>
        </w:rPr>
        <w:t>号</w:t>
      </w:r>
    </w:p>
    <w:p w14:paraId="61A9064E">
      <w:pPr>
        <w:keepNext w:val="0"/>
        <w:keepLines w:val="0"/>
        <w:pageBreakBefore w:val="0"/>
        <w:kinsoku/>
        <w:wordWrap/>
        <w:overflowPunct/>
        <w:topLinePunct w:val="0"/>
        <w:autoSpaceDN/>
        <w:bidi w:val="0"/>
        <w:adjustRightInd/>
        <w:snapToGrid/>
        <w:spacing w:line="580" w:lineRule="exact"/>
        <w:textAlignment w:val="auto"/>
        <w:rPr>
          <w:bCs/>
          <w:szCs w:val="32"/>
        </w:rPr>
      </w:pPr>
    </w:p>
    <w:p w14:paraId="1DE13A64">
      <w:pPr>
        <w:keepNext w:val="0"/>
        <w:keepLines w:val="0"/>
        <w:pageBreakBefore w:val="0"/>
        <w:kinsoku/>
        <w:wordWrap/>
        <w:overflowPunct/>
        <w:topLinePunct w:val="0"/>
        <w:autoSpaceDN/>
        <w:bidi w:val="0"/>
        <w:adjustRightInd/>
        <w:snapToGrid/>
        <w:spacing w:line="580" w:lineRule="exact"/>
        <w:jc w:val="center"/>
        <w:textAlignment w:val="auto"/>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行政处罚决定书</w:t>
      </w:r>
    </w:p>
    <w:p w14:paraId="682D21A7">
      <w:pPr>
        <w:keepNext w:val="0"/>
        <w:keepLines w:val="0"/>
        <w:pageBreakBefore w:val="0"/>
        <w:kinsoku/>
        <w:wordWrap/>
        <w:overflowPunct/>
        <w:topLinePunct w:val="0"/>
        <w:autoSpaceDN/>
        <w:bidi w:val="0"/>
        <w:adjustRightInd/>
        <w:snapToGrid/>
        <w:spacing w:line="580" w:lineRule="exact"/>
        <w:textAlignment w:val="auto"/>
        <w:rPr>
          <w:rFonts w:ascii="仿宋_GB2312" w:hAnsi="仿宋_GB2312" w:cs="仿宋_GB2312"/>
          <w:szCs w:val="32"/>
        </w:rPr>
      </w:pPr>
    </w:p>
    <w:p w14:paraId="495D0370">
      <w:pPr>
        <w:keepNext w:val="0"/>
        <w:keepLines w:val="0"/>
        <w:pageBreakBefore w:val="0"/>
        <w:kinsoku/>
        <w:wordWrap/>
        <w:overflowPunct/>
        <w:topLinePunct w:val="0"/>
        <w:autoSpaceDN/>
        <w:bidi w:val="0"/>
        <w:adjustRightInd/>
        <w:snapToGrid/>
        <w:spacing w:line="580" w:lineRule="exact"/>
        <w:textAlignment w:val="auto"/>
        <w:rPr>
          <w:rFonts w:hint="eastAsia" w:ascii="仿宋_GB2312" w:hAnsi="仿宋_GB2312" w:cs="仿宋_GB2312"/>
          <w:szCs w:val="32"/>
        </w:rPr>
      </w:pPr>
      <w:r>
        <w:rPr>
          <w:rFonts w:hint="eastAsia" w:ascii="仿宋_GB2312" w:hAnsi="仿宋_GB2312" w:cs="仿宋_GB2312"/>
          <w:szCs w:val="32"/>
          <w:lang w:val="en-US" w:eastAsia="zh-CN"/>
        </w:rPr>
        <w:t>　　当事人名称：云浮市众利建材有限公司</w:t>
      </w:r>
    </w:p>
    <w:p w14:paraId="5CC080DC">
      <w:pPr>
        <w:pStyle w:val="4"/>
        <w:keepNext w:val="0"/>
        <w:keepLines w:val="0"/>
        <w:pageBreakBefore w:val="0"/>
        <w:kinsoku/>
        <w:wordWrap/>
        <w:overflowPunct/>
        <w:topLinePunct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91445323MAD6GW5Q5L</w:t>
      </w:r>
    </w:p>
    <w:p w14:paraId="2A6F18D1">
      <w:pPr>
        <w:pStyle w:val="4"/>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刘姿延</w:t>
      </w:r>
    </w:p>
    <w:p w14:paraId="14CB48D7">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_GB2312" w:hAnsi="仿宋_GB2312" w:cs="仿宋_GB2312"/>
          <w:szCs w:val="32"/>
        </w:rPr>
      </w:pPr>
      <w:r>
        <w:rPr>
          <w:rFonts w:hint="eastAsia" w:ascii="仿宋_GB2312" w:hAnsi="仿宋_GB2312" w:cs="仿宋_GB2312"/>
          <w:szCs w:val="32"/>
        </w:rPr>
        <w:t>地址：</w:t>
      </w:r>
      <w:r>
        <w:rPr>
          <w:rFonts w:hint="eastAsia" w:ascii="仿宋_GB2312" w:hAnsi="仿宋_GB2312" w:cs="仿宋_GB2312"/>
          <w:szCs w:val="32"/>
          <w:lang w:val="en-US" w:eastAsia="zh-CN"/>
        </w:rPr>
        <w:t>云浮市云安区六都镇富强村委七大洲石材项目用地刘屋村留用地</w:t>
      </w:r>
    </w:p>
    <w:p w14:paraId="08BCDA00">
      <w:pPr>
        <w:pStyle w:val="4"/>
        <w:keepNext w:val="0"/>
        <w:keepLines w:val="0"/>
        <w:pageBreakBefore w:val="0"/>
        <w:kinsoku/>
        <w:wordWrap/>
        <w:overflowPunct/>
        <w:topLinePunct w:val="0"/>
        <w:autoSpaceDN/>
        <w:bidi w:val="0"/>
        <w:adjustRightInd/>
        <w:snapToGrid/>
        <w:spacing w:line="580" w:lineRule="exact"/>
        <w:textAlignment w:val="auto"/>
        <w:rPr>
          <w:sz w:val="32"/>
          <w:szCs w:val="32"/>
        </w:rPr>
      </w:pPr>
    </w:p>
    <w:p w14:paraId="40BA2C59">
      <w:pPr>
        <w:keepNext w:val="0"/>
        <w:keepLines w:val="0"/>
        <w:pageBreakBefore w:val="0"/>
        <w:kinsoku/>
        <w:wordWrap/>
        <w:overflowPunct/>
        <w:topLinePunct w:val="0"/>
        <w:autoSpaceDN/>
        <w:bidi w:val="0"/>
        <w:adjustRightInd/>
        <w:snapToGrid/>
        <w:spacing w:line="580" w:lineRule="exact"/>
        <w:ind w:firstLine="640" w:firstLineChars="200"/>
        <w:textAlignment w:val="auto"/>
        <w:rPr>
          <w:rFonts w:hint="eastAsia" w:ascii="仿宋_GB2312" w:hAnsi="仿宋_GB2312" w:cs="仿宋_GB2312"/>
          <w:color w:val="000000"/>
          <w:kern w:val="0"/>
          <w:sz w:val="32"/>
          <w:szCs w:val="32"/>
          <w:vertAlign w:val="baseline"/>
          <w:lang w:val="en-US" w:eastAsia="zh-CN" w:bidi="ar"/>
        </w:rPr>
      </w:pPr>
      <w:r>
        <w:rPr>
          <w:rFonts w:hint="eastAsia" w:ascii="黑体" w:hAnsi="黑体" w:eastAsia="黑体" w:cs="仿宋_GB2312"/>
          <w:szCs w:val="32"/>
        </w:rPr>
        <w:t>一、调查</w:t>
      </w:r>
      <w:r>
        <w:rPr>
          <w:rFonts w:ascii="黑体" w:hAnsi="黑体" w:eastAsia="黑体" w:cs="仿宋_GB2312"/>
          <w:szCs w:val="32"/>
        </w:rPr>
        <w:t>情况及发现的</w:t>
      </w:r>
      <w:r>
        <w:rPr>
          <w:rFonts w:hint="eastAsia" w:ascii="黑体" w:hAnsi="黑体" w:eastAsia="黑体" w:cs="仿宋_GB2312"/>
          <w:szCs w:val="32"/>
        </w:rPr>
        <w:t>环境</w:t>
      </w:r>
      <w:r>
        <w:rPr>
          <w:rFonts w:ascii="黑体" w:hAnsi="黑体" w:eastAsia="黑体" w:cs="仿宋_GB2312"/>
          <w:szCs w:val="32"/>
        </w:rPr>
        <w:t>违法事实、证据和陈述申辩情况</w:t>
      </w:r>
    </w:p>
    <w:p w14:paraId="21DA9216">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default" w:ascii="仿宋_GB2312" w:hAnsi="仿宋_GB2312" w:cs="仿宋_GB2312"/>
          <w:color w:val="000000"/>
          <w:kern w:val="0"/>
          <w:sz w:val="32"/>
          <w:szCs w:val="32"/>
          <w:vertAlign w:val="baseline"/>
          <w:lang w:val="en" w:eastAsia="zh-CN" w:bidi="ar"/>
        </w:rPr>
      </w:pPr>
      <w:r>
        <w:rPr>
          <w:rFonts w:hint="eastAsia" w:ascii="仿宋_GB2312" w:hAnsi="仿宋_GB2312" w:cs="仿宋_GB2312"/>
          <w:color w:val="000000"/>
          <w:kern w:val="0"/>
          <w:sz w:val="32"/>
          <w:szCs w:val="32"/>
          <w:vertAlign w:val="baseline"/>
          <w:lang w:val="en" w:eastAsia="zh-CN" w:bidi="ar"/>
        </w:rPr>
        <w:t>我局于</w:t>
      </w:r>
      <w:r>
        <w:rPr>
          <w:rFonts w:hint="default" w:ascii="仿宋_GB2312" w:hAnsi="仿宋_GB2312" w:cs="仿宋_GB2312"/>
          <w:color w:val="000000"/>
          <w:kern w:val="0"/>
          <w:sz w:val="32"/>
          <w:szCs w:val="32"/>
          <w:vertAlign w:val="baseline"/>
          <w:lang w:val="en" w:eastAsia="zh-CN" w:bidi="ar"/>
        </w:rPr>
        <w:t>2024</w:t>
      </w:r>
      <w:r>
        <w:rPr>
          <w:rFonts w:hint="eastAsia" w:ascii="仿宋_GB2312" w:hAnsi="仿宋_GB2312" w:cs="仿宋_GB2312"/>
          <w:color w:val="000000"/>
          <w:kern w:val="0"/>
          <w:sz w:val="32"/>
          <w:szCs w:val="32"/>
          <w:vertAlign w:val="baseline"/>
          <w:lang w:val="en" w:eastAsia="zh-CN" w:bidi="ar"/>
        </w:rPr>
        <w:t>年</w:t>
      </w:r>
      <w:r>
        <w:rPr>
          <w:rFonts w:hint="default" w:ascii="仿宋_GB2312" w:hAnsi="仿宋_GB2312" w:cs="仿宋_GB2312"/>
          <w:color w:val="000000"/>
          <w:kern w:val="0"/>
          <w:sz w:val="32"/>
          <w:szCs w:val="32"/>
          <w:vertAlign w:val="baseline"/>
          <w:lang w:val="en" w:eastAsia="zh-CN" w:bidi="ar"/>
        </w:rPr>
        <w:t>5</w:t>
      </w:r>
      <w:r>
        <w:rPr>
          <w:rFonts w:hint="eastAsia" w:ascii="仿宋_GB2312" w:hAnsi="仿宋_GB2312" w:cs="仿宋_GB2312"/>
          <w:color w:val="000000"/>
          <w:kern w:val="0"/>
          <w:sz w:val="32"/>
          <w:szCs w:val="32"/>
          <w:vertAlign w:val="baseline"/>
          <w:lang w:val="en" w:eastAsia="zh-CN" w:bidi="ar"/>
        </w:rPr>
        <w:t>月</w:t>
      </w:r>
      <w:r>
        <w:rPr>
          <w:rFonts w:hint="default" w:ascii="仿宋_GB2312" w:hAnsi="仿宋_GB2312" w:cs="仿宋_GB2312"/>
          <w:color w:val="000000"/>
          <w:kern w:val="0"/>
          <w:sz w:val="32"/>
          <w:szCs w:val="32"/>
          <w:vertAlign w:val="baseline"/>
          <w:lang w:val="en" w:eastAsia="zh-CN" w:bidi="ar"/>
        </w:rPr>
        <w:t>17</w:t>
      </w:r>
      <w:r>
        <w:rPr>
          <w:rFonts w:hint="eastAsia" w:ascii="仿宋_GB2312" w:hAnsi="仿宋_GB2312" w:cs="仿宋_GB2312"/>
          <w:color w:val="000000"/>
          <w:kern w:val="0"/>
          <w:sz w:val="32"/>
          <w:szCs w:val="32"/>
          <w:vertAlign w:val="baseline"/>
          <w:lang w:val="en" w:eastAsia="zh-CN" w:bidi="ar"/>
        </w:rPr>
        <w:t>日至</w:t>
      </w:r>
      <w:r>
        <w:rPr>
          <w:rFonts w:hint="default" w:ascii="仿宋_GB2312" w:hAnsi="仿宋_GB2312" w:cs="仿宋_GB2312"/>
          <w:color w:val="000000"/>
          <w:kern w:val="0"/>
          <w:sz w:val="32"/>
          <w:szCs w:val="32"/>
          <w:vertAlign w:val="baseline"/>
          <w:lang w:val="en" w:eastAsia="zh-CN" w:bidi="ar"/>
        </w:rPr>
        <w:t>2024</w:t>
      </w:r>
      <w:r>
        <w:rPr>
          <w:rFonts w:hint="eastAsia" w:ascii="仿宋_GB2312" w:hAnsi="仿宋_GB2312" w:cs="仿宋_GB2312"/>
          <w:color w:val="000000"/>
          <w:kern w:val="0"/>
          <w:sz w:val="32"/>
          <w:szCs w:val="32"/>
          <w:vertAlign w:val="baseline"/>
          <w:lang w:val="en" w:eastAsia="zh-CN" w:bidi="ar"/>
        </w:rPr>
        <w:t>年</w:t>
      </w:r>
      <w:r>
        <w:rPr>
          <w:rFonts w:hint="default" w:ascii="仿宋_GB2312" w:hAnsi="仿宋_GB2312" w:cs="仿宋_GB2312"/>
          <w:color w:val="000000"/>
          <w:kern w:val="0"/>
          <w:sz w:val="32"/>
          <w:szCs w:val="32"/>
          <w:vertAlign w:val="baseline"/>
          <w:lang w:val="en" w:eastAsia="zh-CN" w:bidi="ar"/>
        </w:rPr>
        <w:t>6</w:t>
      </w:r>
      <w:r>
        <w:rPr>
          <w:rFonts w:hint="eastAsia" w:ascii="仿宋_GB2312" w:hAnsi="仿宋_GB2312" w:cs="仿宋_GB2312"/>
          <w:color w:val="000000"/>
          <w:kern w:val="0"/>
          <w:sz w:val="32"/>
          <w:szCs w:val="32"/>
          <w:vertAlign w:val="baseline"/>
          <w:lang w:val="en" w:eastAsia="zh-CN" w:bidi="ar"/>
        </w:rPr>
        <w:t>月</w:t>
      </w:r>
      <w:r>
        <w:rPr>
          <w:rFonts w:hint="default" w:ascii="仿宋_GB2312" w:hAnsi="仿宋_GB2312" w:cs="仿宋_GB2312"/>
          <w:color w:val="000000"/>
          <w:kern w:val="0"/>
          <w:sz w:val="32"/>
          <w:szCs w:val="32"/>
          <w:vertAlign w:val="baseline"/>
          <w:lang w:val="en" w:eastAsia="zh-CN" w:bidi="ar"/>
        </w:rPr>
        <w:t>12</w:t>
      </w:r>
      <w:r>
        <w:rPr>
          <w:rFonts w:hint="eastAsia" w:ascii="仿宋_GB2312" w:hAnsi="仿宋_GB2312" w:cs="仿宋_GB2312"/>
          <w:color w:val="000000"/>
          <w:kern w:val="0"/>
          <w:sz w:val="32"/>
          <w:szCs w:val="32"/>
          <w:vertAlign w:val="baseline"/>
          <w:lang w:val="en" w:eastAsia="zh-CN" w:bidi="ar"/>
        </w:rPr>
        <w:t>日对你单位进行了调查。</w:t>
      </w:r>
    </w:p>
    <w:p w14:paraId="0E20C7D0">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2024年5月17日</w:t>
      </w:r>
      <w:r>
        <w:rPr>
          <w:rFonts w:hint="eastAsia" w:ascii="仿宋_GB2312" w:hAnsi="仿宋_GB2312" w:cs="仿宋_GB2312"/>
          <w:color w:val="000000"/>
          <w:kern w:val="0"/>
          <w:sz w:val="32"/>
          <w:szCs w:val="32"/>
          <w:vertAlign w:val="baseline"/>
          <w:lang w:val="en-US" w:eastAsia="zh-CN" w:bidi="ar"/>
        </w:rPr>
        <w:t>，我</w:t>
      </w:r>
      <w:r>
        <w:rPr>
          <w:rFonts w:hint="eastAsia" w:ascii="仿宋_GB2312" w:hAnsi="仿宋_GB2312" w:eastAsia="仿宋_GB2312" w:cs="仿宋_GB2312"/>
          <w:color w:val="000000"/>
          <w:kern w:val="0"/>
          <w:sz w:val="32"/>
          <w:szCs w:val="32"/>
          <w:vertAlign w:val="baseline"/>
          <w:lang w:val="en-US" w:eastAsia="zh-CN" w:bidi="ar"/>
        </w:rPr>
        <w:t>局执法人员到</w:t>
      </w:r>
      <w:r>
        <w:rPr>
          <w:rFonts w:hint="eastAsia" w:ascii="仿宋_GB2312" w:hAnsi="仿宋_GB2312" w:cs="仿宋_GB2312"/>
          <w:color w:val="000000"/>
          <w:kern w:val="0"/>
          <w:sz w:val="32"/>
          <w:szCs w:val="32"/>
          <w:vertAlign w:val="baseline"/>
          <w:lang w:val="en-US" w:eastAsia="zh-CN" w:bidi="ar"/>
        </w:rPr>
        <w:t>你单位</w:t>
      </w:r>
      <w:r>
        <w:rPr>
          <w:rFonts w:hint="eastAsia" w:ascii="仿宋_GB2312" w:hAnsi="仿宋_GB2312" w:eastAsia="仿宋_GB2312" w:cs="仿宋_GB2312"/>
          <w:color w:val="000000"/>
          <w:kern w:val="0"/>
          <w:sz w:val="32"/>
          <w:szCs w:val="32"/>
          <w:vertAlign w:val="baseline"/>
          <w:lang w:val="en-US" w:eastAsia="zh-CN" w:bidi="ar"/>
        </w:rPr>
        <w:t>进行检查，</w:t>
      </w:r>
      <w:r>
        <w:rPr>
          <w:rFonts w:hint="eastAsia" w:ascii="仿宋_GB2312" w:hAnsi="仿宋_GB2312" w:cs="仿宋_GB2312"/>
          <w:color w:val="000000"/>
          <w:kern w:val="0"/>
          <w:sz w:val="32"/>
          <w:szCs w:val="32"/>
          <w:vertAlign w:val="baseline"/>
          <w:lang w:val="en-US" w:eastAsia="zh-CN" w:bidi="ar"/>
        </w:rPr>
        <w:t>你单位</w:t>
      </w:r>
      <w:r>
        <w:rPr>
          <w:rFonts w:hint="eastAsia" w:ascii="仿宋_GB2312" w:hAnsi="仿宋_GB2312" w:eastAsia="仿宋_GB2312" w:cs="仿宋_GB2312"/>
          <w:color w:val="000000"/>
          <w:kern w:val="0"/>
          <w:sz w:val="32"/>
          <w:szCs w:val="32"/>
          <w:vertAlign w:val="baseline"/>
          <w:lang w:val="en-US" w:eastAsia="zh-CN" w:bidi="ar"/>
        </w:rPr>
        <w:t>生产工艺为“石料破碎-成品”，</w:t>
      </w:r>
      <w:r>
        <w:rPr>
          <w:rFonts w:hint="eastAsia" w:ascii="仿宋_GB2312" w:hAnsi="仿宋_GB2312" w:cs="仿宋_GB2312"/>
          <w:color w:val="000000"/>
          <w:kern w:val="0"/>
          <w:sz w:val="32"/>
          <w:szCs w:val="32"/>
          <w:vertAlign w:val="baseline"/>
          <w:lang w:val="en-US" w:eastAsia="zh-CN" w:bidi="ar"/>
        </w:rPr>
        <w:t>成品为石仔，根据《2017年国民经济行</w:t>
      </w:r>
      <w:r>
        <w:rPr>
          <w:rFonts w:hint="eastAsia" w:ascii="仿宋_GB2312" w:hAnsi="仿宋_GB2312" w:cs="仿宋_GB2312"/>
          <w:color w:val="auto"/>
          <w:kern w:val="0"/>
          <w:sz w:val="32"/>
          <w:szCs w:val="32"/>
          <w:vertAlign w:val="baseline"/>
          <w:lang w:val="en-US" w:eastAsia="zh-CN" w:bidi="ar"/>
        </w:rPr>
        <w:t>业分类注释》</w:t>
      </w:r>
      <w:r>
        <w:rPr>
          <w:rFonts w:hint="eastAsia" w:ascii="仿宋_GB2312" w:hAnsi="仿宋_GB2312" w:eastAsia="仿宋_GB2312" w:cs="仿宋_GB2312"/>
          <w:color w:val="auto"/>
          <w:kern w:val="0"/>
          <w:sz w:val="32"/>
          <w:szCs w:val="32"/>
          <w:vertAlign w:val="baseline"/>
          <w:lang w:val="en-US" w:eastAsia="zh-CN" w:bidi="ar"/>
        </w:rPr>
        <w:t>《固定污染源排污许可分类管理名录（2019年版）》，</w:t>
      </w:r>
      <w:r>
        <w:rPr>
          <w:rFonts w:hint="eastAsia" w:ascii="仿宋_GB2312" w:hAnsi="仿宋_GB2312" w:cs="仿宋_GB2312"/>
          <w:color w:val="auto"/>
          <w:kern w:val="0"/>
          <w:sz w:val="32"/>
          <w:szCs w:val="32"/>
          <w:vertAlign w:val="baseline"/>
          <w:lang w:val="en-US" w:eastAsia="zh-CN" w:bidi="ar"/>
        </w:rPr>
        <w:t>你单位</w:t>
      </w:r>
      <w:r>
        <w:rPr>
          <w:rFonts w:hint="eastAsia" w:ascii="仿宋_GB2312" w:hAnsi="仿宋_GB2312" w:eastAsia="仿宋_GB2312" w:cs="仿宋_GB2312"/>
          <w:color w:val="auto"/>
          <w:kern w:val="0"/>
          <w:sz w:val="32"/>
          <w:szCs w:val="32"/>
          <w:vertAlign w:val="baseline"/>
          <w:lang w:val="en-US" w:eastAsia="zh-CN" w:bidi="ar"/>
        </w:rPr>
        <w:t>属于“</w:t>
      </w:r>
      <w:r>
        <w:rPr>
          <w:rFonts w:hint="eastAsia" w:ascii="仿宋_GB2312" w:hAnsi="仿宋_GB2312" w:cs="仿宋_GB2312"/>
          <w:color w:val="auto"/>
          <w:kern w:val="0"/>
          <w:sz w:val="32"/>
          <w:szCs w:val="32"/>
          <w:vertAlign w:val="baseline"/>
          <w:lang w:val="en-US" w:eastAsia="zh-CN" w:bidi="ar"/>
        </w:rPr>
        <w:t>3099</w:t>
      </w:r>
      <w:r>
        <w:rPr>
          <w:rFonts w:hint="eastAsia" w:ascii="仿宋_GB2312" w:hAnsi="仿宋_GB2312" w:eastAsia="仿宋_GB2312" w:cs="仿宋_GB2312"/>
          <w:color w:val="auto"/>
          <w:kern w:val="0"/>
          <w:sz w:val="32"/>
          <w:szCs w:val="32"/>
          <w:vertAlign w:val="baseline"/>
          <w:lang w:val="en-US" w:eastAsia="zh-CN" w:bidi="ar"/>
        </w:rPr>
        <w:t>其他非金属矿物制品制造业”</w:t>
      </w:r>
      <w:r>
        <w:rPr>
          <w:rFonts w:hint="eastAsia" w:ascii="仿宋_GB2312" w:hAnsi="仿宋_GB2312" w:cs="仿宋_GB2312"/>
          <w:color w:val="auto"/>
          <w:kern w:val="0"/>
          <w:sz w:val="32"/>
          <w:szCs w:val="32"/>
          <w:vertAlign w:val="baseline"/>
          <w:lang w:val="en-US" w:eastAsia="zh-CN" w:bidi="ar"/>
        </w:rPr>
        <w:t>中的“其他未列明非金属矿物制品”</w:t>
      </w:r>
      <w:r>
        <w:rPr>
          <w:rFonts w:hint="eastAsia" w:ascii="仿宋_GB2312" w:hAnsi="仿宋_GB2312" w:eastAsia="仿宋_GB2312" w:cs="仿宋_GB2312"/>
          <w:color w:val="auto"/>
          <w:kern w:val="0"/>
          <w:sz w:val="32"/>
          <w:szCs w:val="32"/>
          <w:vertAlign w:val="baseline"/>
          <w:lang w:val="en-US" w:eastAsia="zh-CN" w:bidi="ar"/>
        </w:rPr>
        <w:t>，需要</w:t>
      </w:r>
      <w:r>
        <w:rPr>
          <w:rFonts w:hint="eastAsia" w:ascii="仿宋_GB2312" w:hAnsi="仿宋_GB2312" w:cs="仿宋_GB2312"/>
          <w:color w:val="auto"/>
          <w:kern w:val="0"/>
          <w:sz w:val="32"/>
          <w:szCs w:val="32"/>
          <w:vertAlign w:val="baseline"/>
          <w:lang w:val="en-US" w:eastAsia="zh-CN" w:bidi="ar"/>
        </w:rPr>
        <w:t>进行排污登记</w:t>
      </w:r>
      <w:r>
        <w:rPr>
          <w:rFonts w:hint="eastAsia" w:ascii="仿宋_GB2312" w:hAnsi="仿宋_GB2312" w:eastAsia="仿宋_GB2312" w:cs="仿宋_GB2312"/>
          <w:color w:val="auto"/>
          <w:kern w:val="0"/>
          <w:sz w:val="32"/>
          <w:szCs w:val="32"/>
          <w:vertAlign w:val="baseline"/>
          <w:lang w:val="en-US" w:eastAsia="zh-CN" w:bidi="ar"/>
        </w:rPr>
        <w:t>。现场检查时</w:t>
      </w:r>
      <w:r>
        <w:rPr>
          <w:rFonts w:hint="eastAsia" w:ascii="仿宋_GB2312" w:hAnsi="仿宋_GB2312" w:cs="仿宋_GB2312"/>
          <w:color w:val="auto"/>
          <w:kern w:val="0"/>
          <w:sz w:val="32"/>
          <w:szCs w:val="32"/>
          <w:vertAlign w:val="baseline"/>
          <w:lang w:val="en-US" w:eastAsia="zh-CN" w:bidi="ar"/>
        </w:rPr>
        <w:t>，你单位</w:t>
      </w:r>
      <w:r>
        <w:rPr>
          <w:rFonts w:hint="eastAsia" w:ascii="仿宋_GB2312" w:hAnsi="仿宋_GB2312" w:eastAsia="仿宋_GB2312" w:cs="仿宋_GB2312"/>
          <w:color w:val="auto"/>
          <w:kern w:val="0"/>
          <w:sz w:val="32"/>
          <w:szCs w:val="32"/>
          <w:vertAlign w:val="baseline"/>
          <w:lang w:val="en-US" w:eastAsia="zh-CN" w:bidi="ar"/>
        </w:rPr>
        <w:t>暂未能提供</w:t>
      </w:r>
      <w:r>
        <w:rPr>
          <w:rFonts w:hint="eastAsia" w:ascii="仿宋_GB2312" w:hAnsi="仿宋_GB2312" w:cs="仿宋_GB2312"/>
          <w:color w:val="auto"/>
          <w:kern w:val="0"/>
          <w:sz w:val="32"/>
          <w:szCs w:val="32"/>
          <w:vertAlign w:val="baseline"/>
          <w:lang w:val="en-US" w:eastAsia="zh-CN" w:bidi="ar"/>
        </w:rPr>
        <w:t>固定污染</w:t>
      </w:r>
      <w:r>
        <w:rPr>
          <w:rFonts w:hint="eastAsia" w:ascii="仿宋_GB2312" w:hAnsi="仿宋_GB2312" w:cs="仿宋_GB2312"/>
          <w:color w:val="000000"/>
          <w:kern w:val="0"/>
          <w:sz w:val="32"/>
          <w:szCs w:val="32"/>
          <w:vertAlign w:val="baseline"/>
          <w:lang w:val="en-US" w:eastAsia="zh-CN" w:bidi="ar"/>
        </w:rPr>
        <w:t>源排污登记回执，</w:t>
      </w:r>
      <w:r>
        <w:rPr>
          <w:rFonts w:hint="eastAsia" w:ascii="仿宋_GB2312" w:hAnsi="仿宋_GB2312" w:eastAsia="仿宋_GB2312" w:cs="仿宋_GB2312"/>
          <w:color w:val="000000"/>
          <w:kern w:val="0"/>
          <w:sz w:val="32"/>
          <w:szCs w:val="32"/>
          <w:vertAlign w:val="baseline"/>
          <w:lang w:val="en-US" w:eastAsia="zh-CN" w:bidi="ar"/>
        </w:rPr>
        <w:t>执法人员</w:t>
      </w:r>
      <w:r>
        <w:rPr>
          <w:rFonts w:hint="eastAsia" w:ascii="仿宋_GB2312" w:hAnsi="仿宋_GB2312" w:cs="仿宋_GB2312"/>
          <w:color w:val="000000"/>
          <w:kern w:val="0"/>
          <w:sz w:val="32"/>
          <w:szCs w:val="32"/>
          <w:vertAlign w:val="baseline"/>
          <w:lang w:val="en-US" w:eastAsia="zh-CN" w:bidi="ar"/>
        </w:rPr>
        <w:t>通过</w:t>
      </w:r>
      <w:r>
        <w:rPr>
          <w:rFonts w:hint="eastAsia" w:ascii="仿宋_GB2312" w:hAnsi="仿宋_GB2312" w:eastAsia="仿宋_GB2312" w:cs="仿宋_GB2312"/>
          <w:color w:val="000000"/>
          <w:kern w:val="0"/>
          <w:sz w:val="32"/>
          <w:szCs w:val="32"/>
          <w:vertAlign w:val="baseline"/>
          <w:lang w:val="en-US" w:eastAsia="zh-CN" w:bidi="ar"/>
        </w:rPr>
        <w:t>全国排污许可证管理信息平台管理端查询，未</w:t>
      </w:r>
      <w:r>
        <w:rPr>
          <w:rFonts w:hint="eastAsia" w:ascii="仿宋_GB2312" w:hAnsi="仿宋_GB2312" w:cs="仿宋_GB2312"/>
          <w:color w:val="000000"/>
          <w:kern w:val="0"/>
          <w:sz w:val="32"/>
          <w:szCs w:val="32"/>
          <w:vertAlign w:val="baseline"/>
          <w:lang w:val="en-US" w:eastAsia="zh-CN" w:bidi="ar"/>
        </w:rPr>
        <w:t>查询</w:t>
      </w:r>
      <w:r>
        <w:rPr>
          <w:rFonts w:hint="eastAsia" w:ascii="仿宋_GB2312" w:hAnsi="仿宋_GB2312" w:eastAsia="仿宋_GB2312" w:cs="仿宋_GB2312"/>
          <w:color w:val="000000"/>
          <w:kern w:val="0"/>
          <w:sz w:val="32"/>
          <w:szCs w:val="32"/>
          <w:vertAlign w:val="baseline"/>
          <w:lang w:val="en-US" w:eastAsia="zh-CN" w:bidi="ar"/>
        </w:rPr>
        <w:t>到</w:t>
      </w:r>
      <w:r>
        <w:rPr>
          <w:rFonts w:hint="eastAsia" w:ascii="仿宋_GB2312" w:hAnsi="仿宋_GB2312" w:cs="仿宋_GB2312"/>
          <w:color w:val="000000"/>
          <w:kern w:val="0"/>
          <w:sz w:val="32"/>
          <w:szCs w:val="32"/>
          <w:vertAlign w:val="baseline"/>
          <w:lang w:val="en-US" w:eastAsia="zh-CN" w:bidi="ar"/>
        </w:rPr>
        <w:t>你单位</w:t>
      </w:r>
      <w:r>
        <w:rPr>
          <w:rFonts w:hint="eastAsia" w:ascii="仿宋_GB2312" w:hAnsi="仿宋_GB2312" w:eastAsia="仿宋_GB2312" w:cs="仿宋_GB2312"/>
          <w:color w:val="000000"/>
          <w:kern w:val="0"/>
          <w:sz w:val="32"/>
          <w:szCs w:val="32"/>
          <w:vertAlign w:val="baseline"/>
          <w:lang w:val="en-US" w:eastAsia="zh-CN" w:bidi="ar"/>
        </w:rPr>
        <w:t>的排污登记信息。</w:t>
      </w:r>
    </w:p>
    <w:p w14:paraId="72360944">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2024年6月7日，我局执法人员向你单位送达《责令改正通知书》（云环（云安）违通〔2024〕18号），要求你单位自接到通知书之日起五日内完成排污信息登记。2024年6月12日，我局执法人员通过全国排污许可证管理信息平台管理端查询到你单位于2024年6月11日登记的排污登记信息。</w:t>
      </w:r>
    </w:p>
    <w:p w14:paraId="4F9E22E0">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以上事实，有以下等主要证据证明：</w:t>
      </w:r>
    </w:p>
    <w:p w14:paraId="366AB319">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1.《现场检查笔录》1份（2024年5月17日1份）；</w:t>
      </w:r>
    </w:p>
    <w:p w14:paraId="05313CBA">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2.《调查询问笔录》2份（2024年5月24日1份、2024年5月31日1份）；</w:t>
      </w:r>
    </w:p>
    <w:p w14:paraId="0D22AA86">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3.证据资料2份（2024年6月4日1份、2024年6月12日1份）；</w:t>
      </w:r>
    </w:p>
    <w:p w14:paraId="4132472C">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4.送达地址确认书1份；</w:t>
      </w:r>
    </w:p>
    <w:p w14:paraId="68E61E25">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5.责令改正通知书及送达回证各1份；</w:t>
      </w:r>
    </w:p>
    <w:p w14:paraId="4E5926C4">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6.营业执照复印件1份；</w:t>
      </w:r>
    </w:p>
    <w:p w14:paraId="0703DFD3">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7.</w:t>
      </w:r>
      <w:r>
        <w:rPr>
          <w:rFonts w:hint="eastAsia" w:ascii="仿宋_GB2312" w:hAnsi="仿宋_GB2312" w:cs="仿宋_GB2312"/>
          <w:color w:val="000000"/>
          <w:kern w:val="0"/>
          <w:sz w:val="32"/>
          <w:szCs w:val="32"/>
          <w:vertAlign w:val="baseline"/>
          <w:lang w:val="en-US" w:eastAsia="zh-CN" w:bidi="ar"/>
        </w:rPr>
        <w:t>云浮市众利建材有限公司出具的</w:t>
      </w:r>
      <w:r>
        <w:rPr>
          <w:rFonts w:hint="eastAsia" w:ascii="仿宋_GB2312" w:hAnsi="仿宋_GB2312" w:eastAsia="仿宋_GB2312" w:cs="仿宋_GB2312"/>
          <w:color w:val="000000"/>
          <w:kern w:val="0"/>
          <w:sz w:val="32"/>
          <w:szCs w:val="32"/>
          <w:vertAlign w:val="baseline"/>
          <w:lang w:val="en-US" w:eastAsia="zh-CN" w:bidi="ar"/>
        </w:rPr>
        <w:t>授权委托书1份；</w:t>
      </w:r>
    </w:p>
    <w:p w14:paraId="7653F4B8">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8.温</w:t>
      </w:r>
      <w:r>
        <w:rPr>
          <w:rFonts w:hint="eastAsia" w:ascii="仿宋_GB2312" w:hAnsi="仿宋_GB2312" w:cs="仿宋_GB2312"/>
          <w:color w:val="000000"/>
          <w:kern w:val="0"/>
          <w:sz w:val="32"/>
          <w:szCs w:val="32"/>
          <w:vertAlign w:val="baseline"/>
          <w:lang w:val="en-US" w:eastAsia="zh-CN" w:bidi="ar"/>
        </w:rPr>
        <w:t>**</w:t>
      </w:r>
      <w:r>
        <w:rPr>
          <w:rFonts w:hint="eastAsia" w:ascii="仿宋_GB2312" w:hAnsi="仿宋_GB2312" w:eastAsia="仿宋_GB2312" w:cs="仿宋_GB2312"/>
          <w:color w:val="000000"/>
          <w:kern w:val="0"/>
          <w:sz w:val="32"/>
          <w:szCs w:val="32"/>
          <w:vertAlign w:val="baseline"/>
          <w:lang w:val="en-US" w:eastAsia="zh-CN" w:bidi="ar"/>
        </w:rPr>
        <w:t>身份证复印件1份；</w:t>
      </w:r>
    </w:p>
    <w:p w14:paraId="0363F14D">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9.</w:t>
      </w:r>
      <w:r>
        <w:rPr>
          <w:rFonts w:hint="eastAsia" w:ascii="仿宋_GB2312" w:hAnsi="仿宋_GB2312" w:cs="仿宋_GB2312"/>
          <w:color w:val="000000"/>
          <w:kern w:val="0"/>
          <w:sz w:val="32"/>
          <w:szCs w:val="32"/>
          <w:vertAlign w:val="baseline"/>
          <w:lang w:val="en-US" w:eastAsia="zh-CN" w:bidi="ar"/>
        </w:rPr>
        <w:t>云浮市众利建材有限公司出具的</w:t>
      </w:r>
      <w:r>
        <w:rPr>
          <w:rFonts w:hint="eastAsia" w:ascii="仿宋_GB2312" w:hAnsi="仿宋_GB2312" w:eastAsia="仿宋_GB2312" w:cs="仿宋_GB2312"/>
          <w:color w:val="000000"/>
          <w:kern w:val="0"/>
          <w:sz w:val="32"/>
          <w:szCs w:val="32"/>
          <w:vertAlign w:val="baseline"/>
          <w:lang w:val="en-US" w:eastAsia="zh-CN" w:bidi="ar"/>
        </w:rPr>
        <w:t>工作证明1份；</w:t>
      </w:r>
    </w:p>
    <w:p w14:paraId="30E486FD">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10.固定污染源排污登记回执1份；</w:t>
      </w:r>
    </w:p>
    <w:p w14:paraId="3BD23D8C">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11.执法人员行政执法证</w:t>
      </w:r>
      <w:r>
        <w:rPr>
          <w:rFonts w:hint="eastAsia" w:ascii="仿宋_GB2312" w:hAnsi="仿宋_GB2312" w:cs="仿宋_GB2312"/>
          <w:color w:val="000000"/>
          <w:kern w:val="0"/>
          <w:sz w:val="32"/>
          <w:szCs w:val="32"/>
          <w:vertAlign w:val="baseline"/>
          <w:lang w:val="en-US" w:eastAsia="zh-CN" w:bidi="ar"/>
        </w:rPr>
        <w:t>各</w:t>
      </w:r>
      <w:r>
        <w:rPr>
          <w:rFonts w:hint="eastAsia" w:ascii="仿宋_GB2312" w:hAnsi="仿宋_GB2312" w:eastAsia="仿宋_GB2312" w:cs="仿宋_GB2312"/>
          <w:color w:val="000000"/>
          <w:kern w:val="0"/>
          <w:sz w:val="32"/>
          <w:szCs w:val="32"/>
          <w:vertAlign w:val="baseline"/>
          <w:lang w:val="en-US" w:eastAsia="zh-CN" w:bidi="ar"/>
        </w:rPr>
        <w:t>1份。</w:t>
      </w:r>
    </w:p>
    <w:p w14:paraId="4CC9197A">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上述行为违反了《排污许可管理条例》第二十四条第一款、第三款“污染物产生量、排放量和对环境的影响程度都很小的企业事业单位和其他生产经营者，应当填报排污登记表，不需要申请取得排污许可证”、“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r>
        <w:rPr>
          <w:rFonts w:hint="eastAsia" w:ascii="仿宋_GB2312" w:hAnsi="仿宋_GB2312" w:cs="仿宋_GB2312"/>
          <w:color w:val="000000"/>
          <w:kern w:val="0"/>
          <w:sz w:val="32"/>
          <w:szCs w:val="32"/>
          <w:vertAlign w:val="baseline"/>
          <w:lang w:val="en-US" w:eastAsia="zh-CN" w:bidi="ar"/>
        </w:rPr>
        <w:t>的</w:t>
      </w:r>
      <w:r>
        <w:rPr>
          <w:rFonts w:hint="eastAsia" w:ascii="仿宋_GB2312" w:hAnsi="仿宋_GB2312" w:eastAsia="仿宋_GB2312" w:cs="仿宋_GB2312"/>
          <w:color w:val="000000"/>
          <w:kern w:val="0"/>
          <w:sz w:val="32"/>
          <w:szCs w:val="32"/>
          <w:vertAlign w:val="baseline"/>
          <w:lang w:val="en-US" w:eastAsia="zh-CN" w:bidi="ar"/>
        </w:rPr>
        <w:t>规定。</w:t>
      </w:r>
    </w:p>
    <w:p w14:paraId="5D1693CA">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 w:eastAsia="zh-CN" w:bidi="ar"/>
        </w:rPr>
      </w:pPr>
      <w:r>
        <w:rPr>
          <w:rFonts w:hint="eastAsia" w:ascii="仿宋_GB2312" w:hAnsi="仿宋_GB2312" w:eastAsia="仿宋_GB2312" w:cs="仿宋_GB2312"/>
          <w:color w:val="000000"/>
          <w:kern w:val="0"/>
          <w:sz w:val="32"/>
          <w:szCs w:val="32"/>
          <w:vertAlign w:val="baseline"/>
          <w:lang w:val="en-US" w:eastAsia="zh-CN" w:bidi="ar"/>
        </w:rPr>
        <w:t>我局于2024年</w:t>
      </w:r>
      <w:r>
        <w:rPr>
          <w:rFonts w:hint="default" w:ascii="仿宋_GB2312" w:hAnsi="仿宋_GB2312" w:eastAsia="仿宋_GB2312" w:cs="仿宋_GB2312"/>
          <w:color w:val="000000"/>
          <w:kern w:val="0"/>
          <w:sz w:val="32"/>
          <w:szCs w:val="32"/>
          <w:vertAlign w:val="baseline"/>
          <w:lang w:val="en" w:eastAsia="zh-CN" w:bidi="ar"/>
        </w:rPr>
        <w:t>6</w:t>
      </w:r>
      <w:r>
        <w:rPr>
          <w:rFonts w:hint="eastAsia" w:ascii="仿宋_GB2312" w:hAnsi="仿宋_GB2312" w:eastAsia="仿宋_GB2312" w:cs="仿宋_GB2312"/>
          <w:color w:val="000000"/>
          <w:kern w:val="0"/>
          <w:sz w:val="32"/>
          <w:szCs w:val="32"/>
          <w:vertAlign w:val="baseline"/>
          <w:lang w:val="en-US" w:eastAsia="zh-CN" w:bidi="ar"/>
        </w:rPr>
        <w:t>月</w:t>
      </w:r>
      <w:r>
        <w:rPr>
          <w:rFonts w:hint="default" w:ascii="仿宋_GB2312" w:hAnsi="仿宋_GB2312" w:eastAsia="仿宋_GB2312" w:cs="仿宋_GB2312"/>
          <w:color w:val="000000"/>
          <w:kern w:val="0"/>
          <w:sz w:val="32"/>
          <w:szCs w:val="32"/>
          <w:vertAlign w:val="baseline"/>
          <w:lang w:val="en" w:eastAsia="zh-CN" w:bidi="ar"/>
        </w:rPr>
        <w:t>19</w:t>
      </w:r>
      <w:r>
        <w:rPr>
          <w:rFonts w:hint="eastAsia" w:ascii="仿宋_GB2312" w:hAnsi="仿宋_GB2312" w:eastAsia="仿宋_GB2312" w:cs="仿宋_GB2312"/>
          <w:color w:val="000000"/>
          <w:kern w:val="0"/>
          <w:sz w:val="32"/>
          <w:szCs w:val="32"/>
          <w:vertAlign w:val="baseline"/>
          <w:lang w:val="en-US" w:eastAsia="zh-CN" w:bidi="ar"/>
        </w:rPr>
        <w:t>日以《行政处罚事先告知书》（云环（云安）罚告〔2024〕</w:t>
      </w:r>
      <w:r>
        <w:rPr>
          <w:rFonts w:hint="default" w:ascii="仿宋_GB2312" w:hAnsi="仿宋_GB2312" w:eastAsia="仿宋_GB2312" w:cs="仿宋_GB2312"/>
          <w:color w:val="000000"/>
          <w:kern w:val="0"/>
          <w:sz w:val="32"/>
          <w:szCs w:val="32"/>
          <w:vertAlign w:val="baseline"/>
          <w:lang w:val="en" w:eastAsia="zh-CN" w:bidi="ar"/>
        </w:rPr>
        <w:t>5</w:t>
      </w:r>
      <w:r>
        <w:rPr>
          <w:rFonts w:hint="eastAsia" w:ascii="仿宋_GB2312" w:hAnsi="仿宋_GB2312" w:eastAsia="仿宋_GB2312" w:cs="仿宋_GB2312"/>
          <w:color w:val="000000"/>
          <w:kern w:val="0"/>
          <w:sz w:val="32"/>
          <w:szCs w:val="32"/>
          <w:vertAlign w:val="baseline"/>
          <w:lang w:val="en-US" w:eastAsia="zh-CN" w:bidi="ar"/>
        </w:rPr>
        <w:t>号）告知你单位陈述申辩权，并送达了《生态环境违法行为主动公开道歉承诺申请指引》。对此，你单位未作陈述申辩，你单位于</w:t>
      </w:r>
      <w:r>
        <w:rPr>
          <w:rFonts w:hint="default" w:ascii="仿宋_GB2312" w:hAnsi="仿宋_GB2312" w:eastAsia="仿宋_GB2312" w:cs="仿宋_GB2312"/>
          <w:color w:val="000000"/>
          <w:kern w:val="0"/>
          <w:sz w:val="32"/>
          <w:szCs w:val="32"/>
          <w:vertAlign w:val="baseline"/>
          <w:lang w:val="en" w:eastAsia="zh-CN" w:bidi="ar"/>
        </w:rPr>
        <w:t>2</w:t>
      </w:r>
      <w:r>
        <w:rPr>
          <w:rFonts w:hint="default" w:ascii="仿宋_GB2312" w:hAnsi="仿宋_GB2312" w:eastAsia="仿宋_GB2312" w:cs="仿宋_GB2312"/>
          <w:color w:val="auto"/>
          <w:kern w:val="0"/>
          <w:sz w:val="32"/>
          <w:szCs w:val="32"/>
          <w:vertAlign w:val="baseline"/>
          <w:lang w:val="en" w:eastAsia="zh-CN" w:bidi="ar"/>
        </w:rPr>
        <w:t>024</w:t>
      </w:r>
      <w:r>
        <w:rPr>
          <w:rFonts w:hint="eastAsia" w:ascii="仿宋_GB2312" w:hAnsi="仿宋_GB2312" w:eastAsia="仿宋_GB2312" w:cs="仿宋_GB2312"/>
          <w:color w:val="auto"/>
          <w:kern w:val="0"/>
          <w:sz w:val="32"/>
          <w:szCs w:val="32"/>
          <w:vertAlign w:val="baseline"/>
          <w:lang w:val="en" w:eastAsia="zh-CN" w:bidi="ar"/>
        </w:rPr>
        <w:t>年</w:t>
      </w:r>
      <w:r>
        <w:rPr>
          <w:rFonts w:hint="default" w:ascii="仿宋_GB2312" w:hAnsi="仿宋_GB2312" w:eastAsia="仿宋_GB2312" w:cs="仿宋_GB2312"/>
          <w:color w:val="auto"/>
          <w:kern w:val="0"/>
          <w:sz w:val="32"/>
          <w:szCs w:val="32"/>
          <w:vertAlign w:val="baseline"/>
          <w:lang w:val="en" w:eastAsia="zh-CN" w:bidi="ar"/>
        </w:rPr>
        <w:t>6</w:t>
      </w:r>
      <w:r>
        <w:rPr>
          <w:rFonts w:hint="eastAsia" w:ascii="仿宋_GB2312" w:hAnsi="仿宋_GB2312" w:eastAsia="仿宋_GB2312" w:cs="仿宋_GB2312"/>
          <w:color w:val="auto"/>
          <w:kern w:val="0"/>
          <w:sz w:val="32"/>
          <w:szCs w:val="32"/>
          <w:vertAlign w:val="baseline"/>
          <w:lang w:val="en-US" w:eastAsia="zh-CN" w:bidi="ar"/>
        </w:rPr>
        <w:t>月</w:t>
      </w:r>
      <w:r>
        <w:rPr>
          <w:rFonts w:hint="default" w:ascii="仿宋_GB2312" w:hAnsi="仿宋_GB2312" w:cs="仿宋_GB2312"/>
          <w:color w:val="auto"/>
          <w:kern w:val="0"/>
          <w:sz w:val="32"/>
          <w:szCs w:val="32"/>
          <w:vertAlign w:val="baseline"/>
          <w:lang w:val="en" w:eastAsia="zh-CN" w:bidi="ar"/>
        </w:rPr>
        <w:t>24</w:t>
      </w:r>
      <w:r>
        <w:rPr>
          <w:rFonts w:hint="eastAsia" w:ascii="仿宋_GB2312" w:hAnsi="仿宋_GB2312" w:eastAsia="仿宋_GB2312" w:cs="仿宋_GB2312"/>
          <w:color w:val="auto"/>
          <w:kern w:val="0"/>
          <w:sz w:val="32"/>
          <w:szCs w:val="32"/>
          <w:vertAlign w:val="baseline"/>
          <w:lang w:val="en-US" w:eastAsia="zh-CN" w:bidi="ar"/>
        </w:rPr>
        <w:t>日向</w:t>
      </w:r>
      <w:r>
        <w:rPr>
          <w:rFonts w:hint="eastAsia" w:ascii="仿宋_GB2312" w:hAnsi="仿宋_GB2312" w:eastAsia="仿宋_GB2312" w:cs="仿宋_GB2312"/>
          <w:color w:val="000000"/>
          <w:kern w:val="0"/>
          <w:sz w:val="32"/>
          <w:szCs w:val="32"/>
          <w:vertAlign w:val="baseline"/>
          <w:lang w:val="en-US" w:eastAsia="zh-CN" w:bidi="ar"/>
        </w:rPr>
        <w:t>我局提交《生态环境违法行为主动公开道歉承诺从轻处罚申请书》,并于</w:t>
      </w:r>
      <w:r>
        <w:rPr>
          <w:rFonts w:hint="default" w:ascii="仿宋_GB2312" w:hAnsi="仿宋_GB2312" w:eastAsia="仿宋_GB2312" w:cs="仿宋_GB2312"/>
          <w:color w:val="000000"/>
          <w:kern w:val="0"/>
          <w:sz w:val="32"/>
          <w:szCs w:val="32"/>
          <w:vertAlign w:val="baseline"/>
          <w:lang w:val="en" w:eastAsia="zh-CN" w:bidi="ar"/>
        </w:rPr>
        <w:t>2024</w:t>
      </w:r>
      <w:r>
        <w:rPr>
          <w:rFonts w:hint="eastAsia" w:ascii="仿宋_GB2312" w:hAnsi="仿宋_GB2312" w:eastAsia="仿宋_GB2312" w:cs="仿宋_GB2312"/>
          <w:color w:val="000000"/>
          <w:kern w:val="0"/>
          <w:sz w:val="32"/>
          <w:szCs w:val="32"/>
          <w:vertAlign w:val="baseline"/>
          <w:lang w:val="en" w:eastAsia="zh-CN" w:bidi="ar"/>
        </w:rPr>
        <w:t>年６</w:t>
      </w:r>
      <w:r>
        <w:rPr>
          <w:rFonts w:hint="eastAsia" w:ascii="仿宋_GB2312" w:hAnsi="仿宋_GB2312" w:eastAsia="仿宋_GB2312" w:cs="仿宋_GB2312"/>
          <w:color w:val="000000"/>
          <w:kern w:val="0"/>
          <w:sz w:val="32"/>
          <w:szCs w:val="32"/>
          <w:vertAlign w:val="baseline"/>
          <w:lang w:val="en-US" w:eastAsia="zh-CN" w:bidi="ar"/>
        </w:rPr>
        <w:t>月</w:t>
      </w:r>
      <w:r>
        <w:rPr>
          <w:rFonts w:hint="default" w:ascii="仿宋_GB2312" w:hAnsi="仿宋_GB2312" w:cs="仿宋_GB2312"/>
          <w:color w:val="000000"/>
          <w:kern w:val="0"/>
          <w:sz w:val="32"/>
          <w:szCs w:val="32"/>
          <w:vertAlign w:val="baseline"/>
          <w:lang w:val="en" w:eastAsia="zh-CN" w:bidi="ar"/>
        </w:rPr>
        <w:t>29</w:t>
      </w:r>
      <w:r>
        <w:rPr>
          <w:rFonts w:hint="eastAsia" w:ascii="仿宋_GB2312" w:hAnsi="仿宋_GB2312" w:eastAsia="仿宋_GB2312" w:cs="仿宋_GB2312"/>
          <w:color w:val="000000"/>
          <w:kern w:val="0"/>
          <w:sz w:val="32"/>
          <w:szCs w:val="32"/>
          <w:vertAlign w:val="baseline"/>
          <w:lang w:val="en-US" w:eastAsia="zh-CN" w:bidi="ar"/>
        </w:rPr>
        <w:t>日通过《云浮日报》公开道歉、作出生态环境守法承诺。</w:t>
      </w:r>
    </w:p>
    <w:p w14:paraId="35329DBD">
      <w:pPr>
        <w:keepNext w:val="0"/>
        <w:keepLines w:val="0"/>
        <w:pageBreakBefore w:val="0"/>
        <w:kinsoku/>
        <w:wordWrap/>
        <w:overflowPunct/>
        <w:topLinePunct w:val="0"/>
        <w:autoSpaceDN/>
        <w:bidi w:val="0"/>
        <w:adjustRightInd/>
        <w:snapToGrid/>
        <w:spacing w:line="580" w:lineRule="exact"/>
        <w:ind w:firstLine="640" w:firstLineChars="200"/>
        <w:textAlignment w:val="auto"/>
        <w:rPr>
          <w:rFonts w:hint="eastAsia" w:eastAsia="黑体"/>
          <w:bCs/>
          <w:szCs w:val="32"/>
        </w:rPr>
      </w:pPr>
      <w:r>
        <w:rPr>
          <w:rFonts w:hint="eastAsia" w:eastAsia="黑体"/>
          <w:bCs/>
          <w:szCs w:val="32"/>
        </w:rPr>
        <w:t>二</w:t>
      </w:r>
      <w:r>
        <w:rPr>
          <w:rFonts w:eastAsia="黑体"/>
          <w:bCs/>
          <w:szCs w:val="32"/>
        </w:rPr>
        <w:t>、</w:t>
      </w:r>
      <w:r>
        <w:rPr>
          <w:rFonts w:hint="eastAsia" w:eastAsia="黑体"/>
          <w:bCs/>
          <w:szCs w:val="32"/>
        </w:rPr>
        <w:t>行政处罚的依据、种类及其履行方式、期限</w:t>
      </w:r>
    </w:p>
    <w:p w14:paraId="20DBC28E">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根据《排污许可管理条例》第四十三条：“需要填报排污登记表的企业事业单位和其他生产经营者，未依照本条例规定填报排污信息的，由生态环境主管部门责令改正，可以处5万元以下的罚款”的规定，结合违法事实、性质、情节和社会危害程度</w:t>
      </w:r>
      <w:r>
        <w:rPr>
          <w:rFonts w:hint="eastAsia" w:ascii="仿宋_GB2312" w:hAnsi="仿宋_GB2312" w:cs="仿宋_GB2312"/>
          <w:color w:val="000000"/>
          <w:kern w:val="0"/>
          <w:sz w:val="32"/>
          <w:szCs w:val="32"/>
          <w:vertAlign w:val="baseline"/>
          <w:lang w:val="en-US" w:eastAsia="zh-CN" w:bidi="ar"/>
        </w:rPr>
        <w:t>，</w:t>
      </w:r>
      <w:r>
        <w:rPr>
          <w:rFonts w:hint="eastAsia" w:ascii="仿宋_GB2312" w:hAnsi="仿宋_GB2312" w:eastAsia="仿宋_GB2312" w:cs="仿宋_GB2312"/>
          <w:color w:val="000000"/>
          <w:kern w:val="0"/>
          <w:sz w:val="32"/>
          <w:szCs w:val="32"/>
          <w:vertAlign w:val="baseline"/>
          <w:lang w:val="en-US" w:eastAsia="zh-CN" w:bidi="ar"/>
        </w:rPr>
        <w:t>根据《广东省生态环境行政处罚自由裁量权规定》</w:t>
      </w:r>
      <w:r>
        <w:rPr>
          <w:rFonts w:hint="eastAsia" w:ascii="仿宋_GB2312" w:hAnsi="仿宋_GB2312" w:cs="仿宋_GB2312"/>
          <w:color w:val="000000"/>
          <w:kern w:val="0"/>
          <w:sz w:val="32"/>
          <w:szCs w:val="32"/>
          <w:vertAlign w:val="baseline"/>
          <w:lang w:val="en-US" w:eastAsia="zh-CN" w:bidi="ar"/>
        </w:rPr>
        <w:t>附件《广东省生态环境违法行为行政处罚罚款金额裁量表》</w:t>
      </w:r>
      <w:r>
        <w:rPr>
          <w:rFonts w:hint="eastAsia" w:ascii="仿宋_GB2312" w:hAnsi="仿宋_GB2312" w:eastAsia="仿宋_GB2312" w:cs="仿宋_GB2312"/>
          <w:color w:val="000000"/>
          <w:kern w:val="0"/>
          <w:sz w:val="32"/>
          <w:szCs w:val="32"/>
          <w:vertAlign w:val="baseline"/>
          <w:lang w:val="en-US" w:eastAsia="zh-CN" w:bidi="ar"/>
        </w:rPr>
        <w:t>关于“需要填报排污登记表的企业事业单位和其他生产经营者，未依照规定填报排污信息”中§8.43裁量标准，你单位在限期内改正，罚款幅度区间为“2万元以下”，根据《广东省生态环境行政处罚自由裁量权规定》第十二条第二项：</w:t>
      </w:r>
      <w:r>
        <w:rPr>
          <w:rFonts w:hint="eastAsia" w:ascii="仿宋_GB2312" w:hAnsi="仿宋_GB2312" w:cs="仿宋_GB2312"/>
          <w:color w:val="000000"/>
          <w:kern w:val="0"/>
          <w:sz w:val="32"/>
          <w:szCs w:val="32"/>
          <w:vertAlign w:val="baseline"/>
          <w:lang w:val="en-US" w:eastAsia="zh-CN" w:bidi="ar"/>
        </w:rPr>
        <w:t>“针对《裁量权规定》中已列明的生态环境违法行为，生态环境主管部门在进行全面调查取证并确定罚款幅度区间后，除法律、法规、规章另有规定外，可按照以下标准确定最终罚款数额：</w:t>
      </w:r>
      <w:r>
        <w:rPr>
          <w:rFonts w:hint="eastAsia" w:ascii="仿宋_GB2312" w:hAnsi="仿宋_GB2312" w:eastAsia="仿宋_GB2312" w:cs="仿宋_GB2312"/>
          <w:color w:val="000000"/>
          <w:kern w:val="0"/>
          <w:sz w:val="32"/>
          <w:szCs w:val="32"/>
          <w:vertAlign w:val="baseline"/>
          <w:lang w:val="en-US" w:eastAsia="zh-CN" w:bidi="ar"/>
        </w:rPr>
        <w:t>罚款为一定幅度的数额的，从重处罚不得低于最高罚款数额与最低罚款数额的平均值；从轻处罚应</w:t>
      </w:r>
      <w:r>
        <w:rPr>
          <w:rFonts w:hint="eastAsia" w:ascii="仿宋_GB2312" w:hAnsi="仿宋_GB2312" w:cs="仿宋_GB2312"/>
          <w:color w:val="000000"/>
          <w:kern w:val="0"/>
          <w:sz w:val="32"/>
          <w:szCs w:val="32"/>
          <w:vertAlign w:val="baseline"/>
          <w:lang w:val="en-US" w:eastAsia="zh-CN" w:bidi="ar"/>
        </w:rPr>
        <w:t>当</w:t>
      </w:r>
      <w:r>
        <w:rPr>
          <w:rFonts w:hint="eastAsia" w:ascii="仿宋_GB2312" w:hAnsi="仿宋_GB2312" w:eastAsia="仿宋_GB2312" w:cs="仿宋_GB2312"/>
          <w:color w:val="000000"/>
          <w:kern w:val="0"/>
          <w:sz w:val="32"/>
          <w:szCs w:val="32"/>
          <w:vertAlign w:val="baseline"/>
          <w:lang w:val="en-US" w:eastAsia="zh-CN" w:bidi="ar"/>
        </w:rPr>
        <w:t>低于平均值，一般处罚按平均金额处罚”，你单位的违法行为属于一般处罚裁量档次，你单位于</w:t>
      </w:r>
      <w:r>
        <w:rPr>
          <w:rFonts w:hint="default" w:ascii="仿宋_GB2312" w:hAnsi="仿宋_GB2312" w:eastAsia="仿宋_GB2312" w:cs="仿宋_GB2312"/>
          <w:color w:val="000000"/>
          <w:kern w:val="0"/>
          <w:sz w:val="32"/>
          <w:szCs w:val="32"/>
          <w:vertAlign w:val="baseline"/>
          <w:lang w:val="en" w:eastAsia="zh-CN" w:bidi="ar"/>
        </w:rPr>
        <w:t>2024</w:t>
      </w:r>
      <w:r>
        <w:rPr>
          <w:rFonts w:hint="eastAsia" w:ascii="仿宋_GB2312" w:hAnsi="仿宋_GB2312" w:eastAsia="仿宋_GB2312" w:cs="仿宋_GB2312"/>
          <w:color w:val="000000"/>
          <w:kern w:val="0"/>
          <w:sz w:val="32"/>
          <w:szCs w:val="32"/>
          <w:vertAlign w:val="baseline"/>
          <w:lang w:val="en" w:eastAsia="zh-CN" w:bidi="ar"/>
        </w:rPr>
        <w:t>年６</w:t>
      </w:r>
      <w:r>
        <w:rPr>
          <w:rFonts w:hint="eastAsia" w:ascii="仿宋_GB2312" w:hAnsi="仿宋_GB2312" w:eastAsia="仿宋_GB2312" w:cs="仿宋_GB2312"/>
          <w:color w:val="000000"/>
          <w:kern w:val="0"/>
          <w:sz w:val="32"/>
          <w:szCs w:val="32"/>
          <w:vertAlign w:val="baseline"/>
          <w:lang w:val="en-US" w:eastAsia="zh-CN" w:bidi="ar"/>
        </w:rPr>
        <w:t>月</w:t>
      </w:r>
      <w:r>
        <w:rPr>
          <w:rFonts w:hint="default" w:ascii="仿宋_GB2312" w:hAnsi="仿宋_GB2312" w:cs="仿宋_GB2312"/>
          <w:color w:val="000000"/>
          <w:kern w:val="0"/>
          <w:sz w:val="32"/>
          <w:szCs w:val="32"/>
          <w:vertAlign w:val="baseline"/>
          <w:lang w:val="en" w:eastAsia="zh-CN" w:bidi="ar"/>
        </w:rPr>
        <w:t>29</w:t>
      </w:r>
      <w:r>
        <w:rPr>
          <w:rFonts w:hint="eastAsia" w:ascii="仿宋_GB2312" w:hAnsi="仿宋_GB2312" w:eastAsia="仿宋_GB2312" w:cs="仿宋_GB2312"/>
          <w:color w:val="000000"/>
          <w:kern w:val="0"/>
          <w:sz w:val="32"/>
          <w:szCs w:val="32"/>
          <w:vertAlign w:val="baseline"/>
          <w:lang w:val="en-US" w:eastAsia="zh-CN" w:bidi="ar"/>
        </w:rPr>
        <w:t>日通过《云浮日报》公开道歉、作出生态环境守法承诺，根据《云浮市生态环境违法行为公开道歉承诺从轻处罚工作指引》（云环〔2022〕22号）关于“二、从轻处罚标准　（二）除上述第（一）项以外情形的，当事人适用公开道歉承诺从轻处罚的，按拟罚款金额降低50%的处罚金额。　根据上述标准降低罚款额的，降低后的罚款额低于法定最低罚款额的，按法定最低罚款额处罚”的规定，按拟罚款金额降低50%的处罚金额为5000元（</w:t>
      </w:r>
      <w:r>
        <w:rPr>
          <w:rFonts w:hint="default" w:ascii="仿宋_GB2312" w:hAnsi="仿宋_GB2312" w:eastAsia="仿宋_GB2312" w:cs="仿宋_GB2312"/>
          <w:color w:val="000000"/>
          <w:kern w:val="0"/>
          <w:sz w:val="32"/>
          <w:szCs w:val="32"/>
          <w:vertAlign w:val="baseline"/>
          <w:lang w:val="en" w:eastAsia="zh-CN" w:bidi="ar"/>
        </w:rPr>
        <w:t>10</w:t>
      </w:r>
      <w:r>
        <w:rPr>
          <w:rFonts w:hint="eastAsia" w:ascii="仿宋_GB2312" w:hAnsi="仿宋_GB2312" w:eastAsia="仿宋_GB2312" w:cs="仿宋_GB2312"/>
          <w:color w:val="000000"/>
          <w:kern w:val="0"/>
          <w:sz w:val="32"/>
          <w:szCs w:val="32"/>
          <w:vertAlign w:val="baseline"/>
          <w:lang w:val="en-US" w:eastAsia="zh-CN" w:bidi="ar"/>
        </w:rPr>
        <w:t>000×50%=</w:t>
      </w:r>
      <w:r>
        <w:rPr>
          <w:rFonts w:hint="default" w:ascii="仿宋_GB2312" w:hAnsi="仿宋_GB2312" w:eastAsia="仿宋_GB2312" w:cs="仿宋_GB2312"/>
          <w:color w:val="000000"/>
          <w:kern w:val="0"/>
          <w:sz w:val="32"/>
          <w:szCs w:val="32"/>
          <w:vertAlign w:val="baseline"/>
          <w:lang w:val="en" w:eastAsia="zh-CN" w:bidi="ar"/>
        </w:rPr>
        <w:t>5000</w:t>
      </w:r>
      <w:r>
        <w:rPr>
          <w:rFonts w:hint="eastAsia" w:ascii="仿宋_GB2312" w:hAnsi="仿宋_GB2312" w:eastAsia="仿宋_GB2312" w:cs="仿宋_GB2312"/>
          <w:color w:val="000000"/>
          <w:kern w:val="0"/>
          <w:sz w:val="32"/>
          <w:szCs w:val="32"/>
          <w:vertAlign w:val="baseline"/>
          <w:lang w:val="en-US" w:eastAsia="zh-CN" w:bidi="ar"/>
        </w:rPr>
        <w:t>元），决定对你单位作出如下行政处罚：</w:t>
      </w:r>
    </w:p>
    <w:p w14:paraId="0CC67A51">
      <w:pPr>
        <w:keepNext w:val="0"/>
        <w:keepLines w:val="0"/>
        <w:pageBreakBefore w:val="0"/>
        <w:kinsoku/>
        <w:wordWrap/>
        <w:overflowPunct/>
        <w:topLinePunct w:val="0"/>
        <w:autoSpaceDE w:val="0"/>
        <w:autoSpaceDN/>
        <w:bidi w:val="0"/>
        <w:adjustRightInd/>
        <w:snapToGrid/>
        <w:spacing w:line="580" w:lineRule="exact"/>
        <w:ind w:firstLine="643" w:firstLineChars="200"/>
        <w:textAlignment w:val="auto"/>
        <w:rPr>
          <w:rFonts w:hint="eastAsia" w:ascii="仿宋_GB2312" w:hAnsi="仿宋_GB2312" w:cs="仿宋_GB2312"/>
          <w:kern w:val="0"/>
          <w:sz w:val="31"/>
          <w:szCs w:val="31"/>
          <w:lang w:bidi="ar"/>
        </w:rPr>
      </w:pPr>
      <w:r>
        <w:rPr>
          <w:rFonts w:hint="eastAsia" w:ascii="仿宋_GB2312"/>
          <w:b/>
          <w:bCs/>
          <w:color w:val="000000"/>
          <w:kern w:val="0"/>
          <w:szCs w:val="32"/>
        </w:rPr>
        <w:t>处以罚款</w:t>
      </w:r>
      <w:r>
        <w:rPr>
          <w:rFonts w:hint="eastAsia" w:ascii="仿宋_GB2312"/>
          <w:b/>
          <w:bCs/>
          <w:color w:val="000000"/>
          <w:kern w:val="0"/>
          <w:szCs w:val="32"/>
          <w:lang w:eastAsia="zh-CN"/>
        </w:rPr>
        <w:t>人民币伍千元（¥</w:t>
      </w:r>
      <w:r>
        <w:rPr>
          <w:rFonts w:hint="default" w:ascii="仿宋_GB2312"/>
          <w:b/>
          <w:bCs/>
          <w:color w:val="000000"/>
          <w:kern w:val="0"/>
          <w:szCs w:val="32"/>
          <w:lang w:val="en" w:eastAsia="zh-CN"/>
        </w:rPr>
        <w:t>5000</w:t>
      </w:r>
      <w:r>
        <w:rPr>
          <w:rFonts w:hint="eastAsia" w:ascii="仿宋_GB2312"/>
          <w:b/>
          <w:bCs/>
          <w:color w:val="000000"/>
          <w:kern w:val="0"/>
          <w:szCs w:val="32"/>
          <w:lang w:val="en-US" w:eastAsia="zh-CN"/>
        </w:rPr>
        <w:t>元</w:t>
      </w:r>
      <w:r>
        <w:rPr>
          <w:rFonts w:hint="eastAsia" w:ascii="仿宋_GB2312"/>
          <w:b/>
          <w:bCs/>
          <w:kern w:val="0"/>
          <w:szCs w:val="32"/>
          <w:lang w:eastAsia="zh-CN"/>
        </w:rPr>
        <w:t>）</w:t>
      </w:r>
      <w:r>
        <w:rPr>
          <w:rFonts w:hint="eastAsia" w:ascii="仿宋_GB2312"/>
          <w:b/>
          <w:bCs/>
          <w:kern w:val="0"/>
          <w:szCs w:val="32"/>
        </w:rPr>
        <w:t>。</w:t>
      </w:r>
    </w:p>
    <w:p w14:paraId="0407B1E2">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你单位应在接到本处罚决定之日起15日内根据附件《广东省非税收入一般缴款书》，把罚款缴至指定的银行和账号。逾期不缴纳罚款的，我局可以根据《中华人民共和国行政处罚法》第七十二条第一款第一项的规定，每日按罚款数额的百分之三加处罚款，加处罚款的数额不得超出罚款的数额。</w:t>
      </w:r>
    </w:p>
    <w:p w14:paraId="46A06193">
      <w:pPr>
        <w:keepNext w:val="0"/>
        <w:keepLines w:val="0"/>
        <w:pageBreakBefore w:val="0"/>
        <w:kinsoku/>
        <w:wordWrap/>
        <w:overflowPunct/>
        <w:topLinePunct w:val="0"/>
        <w:autoSpaceDN/>
        <w:bidi w:val="0"/>
        <w:adjustRightInd/>
        <w:snapToGrid/>
        <w:spacing w:line="580" w:lineRule="exact"/>
        <w:ind w:firstLine="620" w:firstLineChars="200"/>
        <w:textAlignment w:val="auto"/>
        <w:rPr>
          <w:rFonts w:hint="eastAsia" w:ascii="黑体" w:hAnsi="黑体" w:eastAsia="黑体" w:cs="仿宋_GB2312"/>
          <w:kern w:val="0"/>
          <w:sz w:val="31"/>
          <w:szCs w:val="31"/>
          <w:lang w:bidi="ar"/>
        </w:rPr>
      </w:pPr>
      <w:r>
        <w:rPr>
          <w:rFonts w:hint="eastAsia" w:ascii="黑体" w:hAnsi="黑体" w:eastAsia="黑体" w:cs="仿宋_GB2312"/>
          <w:kern w:val="0"/>
          <w:sz w:val="31"/>
          <w:szCs w:val="31"/>
          <w:lang w:bidi="ar"/>
        </w:rPr>
        <w:t>三、申请复议或者提起诉讼途径和期限</w:t>
      </w:r>
    </w:p>
    <w:p w14:paraId="523C3237">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你单位如不服本处罚决定，可在收到本处罚决定书之日起60日内向云浮市人民政府申请行政复议，受理地址：云浮市人民政府行政复议办公室，云浮市云城区河滨东路113号云浮市司法局，也可以自收到本决定书之日起6个月内向云浮市云城区人民法院提起行政诉讼。申请行政复议或者提起行政诉讼，不停止行政处罚决定的执行。</w:t>
      </w:r>
    </w:p>
    <w:p w14:paraId="2E3CD56F">
      <w:pPr>
        <w:keepNext w:val="0"/>
        <w:keepLines w:val="0"/>
        <w:pageBreakBefore w:val="0"/>
        <w:widowControl/>
        <w:numPr>
          <w:ilvl w:val="0"/>
          <w:numId w:val="0"/>
        </w:numPr>
        <w:suppressLineNumbers w:val="0"/>
        <w:kinsoku/>
        <w:wordWrap/>
        <w:overflowPunct/>
        <w:topLinePunct w:val="0"/>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逾期不申请行政复议，不提起行政诉讼，又不履行本处罚决定的，我局将依法申请人民法院强制执行。</w:t>
      </w:r>
    </w:p>
    <w:p w14:paraId="3297DD06">
      <w:pPr>
        <w:keepNext w:val="0"/>
        <w:keepLines w:val="0"/>
        <w:pageBreakBefore w:val="0"/>
        <w:kinsoku/>
        <w:wordWrap/>
        <w:overflowPunct/>
        <w:topLinePunct w:val="0"/>
        <w:autoSpaceDN/>
        <w:bidi w:val="0"/>
        <w:adjustRightInd/>
        <w:snapToGrid/>
        <w:spacing w:line="580" w:lineRule="exact"/>
        <w:ind w:firstLine="620" w:firstLineChars="200"/>
        <w:textAlignment w:val="auto"/>
        <w:rPr>
          <w:rFonts w:ascii="仿宋_GB2312" w:hAnsi="仿宋_GB2312" w:cs="仿宋_GB2312"/>
          <w:kern w:val="0"/>
          <w:sz w:val="31"/>
          <w:szCs w:val="31"/>
          <w:lang w:bidi="ar"/>
        </w:rPr>
      </w:pPr>
    </w:p>
    <w:p w14:paraId="3E427617">
      <w:pPr>
        <w:keepNext w:val="0"/>
        <w:keepLines w:val="0"/>
        <w:pageBreakBefore w:val="0"/>
        <w:kinsoku/>
        <w:wordWrap/>
        <w:overflowPunct/>
        <w:topLinePunct w:val="0"/>
        <w:autoSpaceDN/>
        <w:bidi w:val="0"/>
        <w:adjustRightInd/>
        <w:snapToGrid/>
        <w:spacing w:line="580" w:lineRule="exact"/>
        <w:ind w:firstLine="620" w:firstLineChars="200"/>
        <w:textAlignment w:val="auto"/>
        <w:rPr>
          <w:rFonts w:hint="eastAsia" w:ascii="仿宋_GB2312" w:hAnsi="仿宋_GB2312" w:cs="仿宋_GB2312"/>
          <w:kern w:val="0"/>
          <w:sz w:val="31"/>
          <w:szCs w:val="31"/>
          <w:lang w:bidi="ar"/>
        </w:rPr>
      </w:pPr>
      <w:r>
        <w:rPr>
          <w:rFonts w:hint="eastAsia" w:ascii="仿宋_GB2312" w:hAnsi="仿宋_GB2312" w:cs="仿宋_GB2312"/>
          <w:kern w:val="0"/>
          <w:sz w:val="31"/>
          <w:szCs w:val="31"/>
          <w:lang w:bidi="ar"/>
        </w:rPr>
        <w:t xml:space="preserve">         </w:t>
      </w:r>
    </w:p>
    <w:p w14:paraId="3413882A">
      <w:pPr>
        <w:keepNext w:val="0"/>
        <w:keepLines w:val="0"/>
        <w:pageBreakBefore w:val="0"/>
        <w:kinsoku/>
        <w:wordWrap/>
        <w:overflowPunct/>
        <w:topLinePunct w:val="0"/>
        <w:autoSpaceDN/>
        <w:bidi w:val="0"/>
        <w:adjustRightInd/>
        <w:snapToGrid/>
        <w:spacing w:line="580" w:lineRule="exact"/>
        <w:ind w:firstLine="620" w:firstLineChars="200"/>
        <w:textAlignment w:val="auto"/>
        <w:rPr>
          <w:rFonts w:ascii="仿宋_GB2312" w:hAnsi="仿宋_GB2312" w:cs="仿宋_GB2312"/>
          <w:kern w:val="0"/>
          <w:sz w:val="31"/>
          <w:szCs w:val="31"/>
          <w:lang w:bidi="ar"/>
        </w:rPr>
      </w:pPr>
      <w:r>
        <w:rPr>
          <w:rFonts w:ascii="仿宋_GB2312" w:hAnsi="仿宋_GB2312" w:cs="仿宋_GB2312"/>
          <w:kern w:val="0"/>
          <w:sz w:val="31"/>
          <w:szCs w:val="31"/>
          <w:lang w:bidi="ar"/>
        </w:rPr>
        <w:t xml:space="preserve">                             </w:t>
      </w:r>
    </w:p>
    <w:p w14:paraId="55DA22B0">
      <w:pPr>
        <w:keepNext w:val="0"/>
        <w:keepLines w:val="0"/>
        <w:pageBreakBefore w:val="0"/>
        <w:kinsoku/>
        <w:wordWrap/>
        <w:overflowPunct/>
        <w:topLinePunct w:val="0"/>
        <w:autoSpaceDN/>
        <w:bidi w:val="0"/>
        <w:adjustRightInd/>
        <w:snapToGrid/>
        <w:spacing w:line="580" w:lineRule="exact"/>
        <w:ind w:firstLine="620" w:firstLineChars="200"/>
        <w:textAlignment w:val="auto"/>
        <w:rPr>
          <w:rFonts w:ascii="仿宋_GB2312" w:hAnsi="仿宋_GB2312" w:cs="仿宋_GB2312"/>
          <w:kern w:val="0"/>
          <w:sz w:val="31"/>
          <w:szCs w:val="31"/>
          <w:lang w:bidi="ar"/>
        </w:rPr>
      </w:pPr>
      <w:r>
        <w:rPr>
          <w:rFonts w:ascii="仿宋_GB2312" w:hAnsi="仿宋_GB2312" w:cs="仿宋_GB2312"/>
          <w:kern w:val="0"/>
          <w:sz w:val="31"/>
          <w:szCs w:val="31"/>
          <w:lang w:bidi="ar"/>
        </w:rPr>
        <w:t xml:space="preserve">                   </w:t>
      </w:r>
    </w:p>
    <w:p w14:paraId="156EF792">
      <w:pPr>
        <w:keepNext w:val="0"/>
        <w:keepLines w:val="0"/>
        <w:pageBreakBefore w:val="0"/>
        <w:kinsoku/>
        <w:wordWrap/>
        <w:overflowPunct/>
        <w:topLinePunct w:val="0"/>
        <w:autoSpaceDN/>
        <w:bidi w:val="0"/>
        <w:adjustRightInd/>
        <w:snapToGrid/>
        <w:spacing w:line="580" w:lineRule="exact"/>
        <w:ind w:firstLine="620" w:firstLineChars="200"/>
        <w:textAlignment w:val="auto"/>
        <w:rPr>
          <w:rFonts w:hint="eastAsia" w:ascii="仿宋_GB2312" w:hAnsi="仿宋_GB2312" w:cs="仿宋_GB2312"/>
          <w:kern w:val="0"/>
          <w:sz w:val="31"/>
          <w:szCs w:val="31"/>
          <w:lang w:bidi="ar"/>
        </w:rPr>
      </w:pPr>
      <w:r>
        <w:rPr>
          <w:rFonts w:hint="eastAsia" w:ascii="仿宋_GB2312" w:hAnsi="仿宋_GB2312" w:cs="仿宋_GB2312"/>
          <w:kern w:val="0"/>
          <w:sz w:val="31"/>
          <w:szCs w:val="31"/>
          <w:lang w:bidi="ar"/>
        </w:rPr>
        <w:t xml:space="preserve">                            云浮市生态环境局        </w:t>
      </w:r>
    </w:p>
    <w:p w14:paraId="22FE15A0">
      <w:pPr>
        <w:keepNext w:val="0"/>
        <w:keepLines w:val="0"/>
        <w:pageBreakBefore w:val="0"/>
        <w:kinsoku/>
        <w:wordWrap/>
        <w:overflowPunct/>
        <w:topLinePunct w:val="0"/>
        <w:autoSpaceDN/>
        <w:bidi w:val="0"/>
        <w:adjustRightInd/>
        <w:snapToGrid/>
        <w:spacing w:line="580" w:lineRule="exact"/>
        <w:ind w:firstLine="620" w:firstLineChars="200"/>
        <w:textAlignment w:val="auto"/>
        <w:rPr>
          <w:rFonts w:hint="eastAsia" w:ascii="仿宋_GB2312" w:hAnsi="仿宋_GB2312" w:cs="仿宋_GB2312"/>
          <w:szCs w:val="32"/>
        </w:rPr>
      </w:pPr>
      <w:r>
        <w:rPr>
          <w:rFonts w:hint="eastAsia" w:ascii="仿宋_GB2312" w:hAnsi="仿宋_GB2312" w:cs="仿宋_GB2312"/>
          <w:kern w:val="0"/>
          <w:sz w:val="31"/>
          <w:szCs w:val="31"/>
          <w:lang w:bidi="ar"/>
        </w:rPr>
        <w:t xml:space="preserve">                             202</w:t>
      </w:r>
      <w:r>
        <w:rPr>
          <w:rFonts w:ascii="仿宋_GB2312" w:hAnsi="仿宋_GB2312" w:cs="仿宋_GB2312"/>
          <w:kern w:val="0"/>
          <w:sz w:val="31"/>
          <w:szCs w:val="31"/>
          <w:lang w:bidi="ar"/>
        </w:rPr>
        <w:t>4</w:t>
      </w:r>
      <w:r>
        <w:rPr>
          <w:rFonts w:hint="eastAsia" w:ascii="仿宋_GB2312" w:hAnsi="仿宋_GB2312" w:cs="仿宋_GB2312"/>
          <w:kern w:val="0"/>
          <w:sz w:val="31"/>
          <w:szCs w:val="31"/>
          <w:lang w:bidi="ar"/>
        </w:rPr>
        <w:t>年</w:t>
      </w:r>
      <w:r>
        <w:rPr>
          <w:rFonts w:hint="default" w:ascii="仿宋_GB2312" w:hAnsi="仿宋_GB2312" w:cs="仿宋_GB2312"/>
          <w:kern w:val="0"/>
          <w:sz w:val="31"/>
          <w:szCs w:val="31"/>
          <w:lang w:val="en" w:bidi="ar"/>
        </w:rPr>
        <w:t>7</w:t>
      </w:r>
      <w:r>
        <w:rPr>
          <w:rFonts w:hint="eastAsia" w:ascii="仿宋_GB2312" w:hAnsi="仿宋_GB2312" w:cs="仿宋_GB2312"/>
          <w:kern w:val="0"/>
          <w:sz w:val="31"/>
          <w:szCs w:val="31"/>
          <w:lang w:bidi="ar"/>
        </w:rPr>
        <w:t>月</w:t>
      </w:r>
      <w:r>
        <w:rPr>
          <w:rFonts w:hint="eastAsia" w:ascii="仿宋_GB2312" w:hAnsi="仿宋_GB2312" w:cs="仿宋_GB2312"/>
          <w:kern w:val="0"/>
          <w:sz w:val="31"/>
          <w:szCs w:val="31"/>
          <w:lang w:val="en-US" w:eastAsia="zh-CN" w:bidi="ar"/>
        </w:rPr>
        <w:t>29</w:t>
      </w:r>
      <w:bookmarkStart w:id="0" w:name="_GoBack"/>
      <w:bookmarkEnd w:id="0"/>
      <w:r>
        <w:rPr>
          <w:rFonts w:hint="eastAsia" w:ascii="仿宋_GB2312" w:hAnsi="仿宋_GB2312" w:cs="仿宋_GB2312"/>
          <w:kern w:val="0"/>
          <w:sz w:val="31"/>
          <w:szCs w:val="31"/>
          <w:lang w:bidi="ar"/>
        </w:rPr>
        <w:t xml:space="preserve">日  </w:t>
      </w:r>
    </w:p>
    <w:p w14:paraId="1BFAFE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NDdlOTA2MTI2YjZlMjcyNGJkN2IzY2RlZTliNGMifQ=="/>
  </w:docVars>
  <w:rsids>
    <w:rsidRoot w:val="00000000"/>
    <w:rsid w:val="072A7F1B"/>
    <w:rsid w:val="3A8F242D"/>
    <w:rsid w:val="E6DE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lain Text1"/>
    <w:qFormat/>
    <w:uiPriority w:val="0"/>
    <w:pPr>
      <w:widowControl w:val="0"/>
      <w:jc w:val="both"/>
    </w:pPr>
    <w:rPr>
      <w:rFonts w:ascii="宋体" w:hAnsi="Courier New"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2078</Words>
  <Characters>2223</Characters>
  <Lines>0</Lines>
  <Paragraphs>0</Paragraphs>
  <TotalTime>6</TotalTime>
  <ScaleCrop>false</ScaleCrop>
  <LinksUpToDate>false</LinksUpToDate>
  <CharactersWithSpaces>2353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2024-07-26T15:38:00Z</dcterms:created>
  <dc:creator>Administrator</dc:creator>
  <cp:lastModifiedBy>苏弘滔</cp:lastModifiedBy>
  <dcterms:modified xsi:type="dcterms:W3CDTF">2024-07-29T11:15:53Z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D4DEF040C9314844BECAFCB0CAC6E117_12</vt:lpwstr>
  </property>
</Properties>
</file>